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F3F9" w14:textId="77777777" w:rsidR="008C25F4" w:rsidRPr="008C25F4" w:rsidRDefault="008C25F4" w:rsidP="008C25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C25F4">
        <w:rPr>
          <w:rFonts w:ascii="Times New Roman" w:eastAsia="Times New Roman" w:hAnsi="Times New Roman" w:cs="Times New Roman"/>
          <w:b/>
          <w:bCs/>
          <w:sz w:val="36"/>
          <w:szCs w:val="36"/>
        </w:rPr>
        <w:t>Surviving College Reading (14 modules)</w:t>
      </w:r>
    </w:p>
    <w:p w14:paraId="2236792A" w14:textId="77777777" w:rsidR="008C25F4" w:rsidRPr="008C25F4" w:rsidRDefault="008C25F4" w:rsidP="008C25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5F4">
        <w:rPr>
          <w:rFonts w:ascii="Times New Roman" w:eastAsia="Times New Roman" w:hAnsi="Times New Roman" w:cs="Times New Roman"/>
          <w:b/>
          <w:bCs/>
          <w:sz w:val="27"/>
          <w:szCs w:val="27"/>
        </w:rPr>
        <w:t>The Course Description</w:t>
      </w:r>
    </w:p>
    <w:p w14:paraId="1ED314B4" w14:textId="0940DE84" w:rsidR="008C25F4" w:rsidRPr="008C25F4" w:rsidRDefault="008C25F4" w:rsidP="008C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 xml:space="preserve">This is a non-credit online course for which you learn 13 strategies for reading the hardest texts you </w:t>
      </w:r>
      <w:proofErr w:type="gramStart"/>
      <w:r w:rsidRPr="008C25F4">
        <w:rPr>
          <w:rFonts w:ascii="Times New Roman" w:eastAsia="Times New Roman" w:hAnsi="Times New Roman" w:cs="Times New Roman"/>
          <w:sz w:val="24"/>
          <w:szCs w:val="24"/>
        </w:rPr>
        <w:t>have to</w:t>
      </w:r>
      <w:proofErr w:type="gramEnd"/>
      <w:r w:rsidRPr="008C25F4">
        <w:rPr>
          <w:rFonts w:ascii="Times New Roman" w:eastAsia="Times New Roman" w:hAnsi="Times New Roman" w:cs="Times New Roman"/>
          <w:sz w:val="24"/>
          <w:szCs w:val="24"/>
        </w:rPr>
        <w:t xml:space="preserve"> read; </w:t>
      </w:r>
      <w:r>
        <w:rPr>
          <w:rFonts w:ascii="Times New Roman" w:eastAsia="Times New Roman" w:hAnsi="Times New Roman" w:cs="Times New Roman"/>
          <w:sz w:val="24"/>
          <w:szCs w:val="24"/>
        </w:rPr>
        <w:t>an additional</w:t>
      </w:r>
      <w:r w:rsidRPr="008C25F4">
        <w:rPr>
          <w:rFonts w:ascii="Times New Roman" w:eastAsia="Times New Roman" w:hAnsi="Times New Roman" w:cs="Times New Roman"/>
          <w:sz w:val="24"/>
          <w:szCs w:val="24"/>
        </w:rPr>
        <w:t xml:space="preserve"> module helps you speed up your academic reading.</w:t>
      </w:r>
    </w:p>
    <w:p w14:paraId="22CE0C11" w14:textId="77777777" w:rsidR="008C25F4" w:rsidRPr="008C25F4" w:rsidRDefault="008C25F4" w:rsidP="008C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Make the time you spend with your academic texts:</w:t>
      </w:r>
    </w:p>
    <w:p w14:paraId="55B1B760" w14:textId="77777777" w:rsidR="008C25F4" w:rsidRPr="008C25F4" w:rsidRDefault="008C25F4" w:rsidP="008C25F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more focused,</w:t>
      </w:r>
    </w:p>
    <w:p w14:paraId="1DD4B77E" w14:textId="77777777" w:rsidR="008C25F4" w:rsidRPr="008C25F4" w:rsidRDefault="008C25F4" w:rsidP="008C25F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more engaging,</w:t>
      </w:r>
    </w:p>
    <w:p w14:paraId="0490198B" w14:textId="77777777" w:rsidR="008C25F4" w:rsidRPr="008C25F4" w:rsidRDefault="008C25F4" w:rsidP="008C25F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more efficient,</w:t>
      </w:r>
    </w:p>
    <w:p w14:paraId="2730A8E3" w14:textId="77777777" w:rsidR="008C25F4" w:rsidRPr="008C25F4" w:rsidRDefault="008C25F4" w:rsidP="008C25F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more effective.</w:t>
      </w:r>
    </w:p>
    <w:p w14:paraId="10CBD992" w14:textId="77777777" w:rsidR="008C25F4" w:rsidRPr="008C25F4" w:rsidRDefault="008C25F4" w:rsidP="008C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Reap these rewards from your reading:</w:t>
      </w:r>
    </w:p>
    <w:p w14:paraId="776665FD" w14:textId="77777777" w:rsidR="008C25F4" w:rsidRPr="008C25F4" w:rsidRDefault="008C25F4" w:rsidP="008C25F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greater understanding,</w:t>
      </w:r>
    </w:p>
    <w:p w14:paraId="2E63A4B4" w14:textId="77777777" w:rsidR="008C25F4" w:rsidRPr="008C25F4" w:rsidRDefault="008C25F4" w:rsidP="008C25F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increased memory of what you have read,</w:t>
      </w:r>
    </w:p>
    <w:p w14:paraId="3FB268BB" w14:textId="77777777" w:rsidR="008C25F4" w:rsidRPr="008C25F4" w:rsidRDefault="008C25F4" w:rsidP="008C25F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more insights for applying/using/discussing the material.</w:t>
      </w:r>
    </w:p>
    <w:p w14:paraId="3A689185" w14:textId="77777777" w:rsidR="008C25F4" w:rsidRPr="008C25F4" w:rsidRDefault="008C25F4" w:rsidP="008C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Gain the ability to . . .</w:t>
      </w:r>
    </w:p>
    <w:p w14:paraId="58A36F03" w14:textId="77777777" w:rsidR="008C25F4" w:rsidRPr="008C25F4" w:rsidRDefault="008C25F4" w:rsidP="008C25F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adapt the strategies to your own text situations,</w:t>
      </w:r>
    </w:p>
    <w:p w14:paraId="10E69BD0" w14:textId="77777777" w:rsidR="008C25F4" w:rsidRPr="008C25F4" w:rsidRDefault="008C25F4" w:rsidP="008C25F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integrate them with other strategies to accomplish your reading goals for college and career.</w:t>
      </w:r>
    </w:p>
    <w:p w14:paraId="79F4263E" w14:textId="77777777" w:rsidR="008C25F4" w:rsidRPr="008C25F4" w:rsidRDefault="008C25F4" w:rsidP="008C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See demonstrable progress in reading your difficult texts as have thousands of students who have learned these strategies in our courses.</w:t>
      </w:r>
    </w:p>
    <w:p w14:paraId="266C14C2" w14:textId="77777777" w:rsidR="008C25F4" w:rsidRPr="008C25F4" w:rsidRDefault="008C25F4" w:rsidP="008C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The course is offered on demand.</w:t>
      </w:r>
    </w:p>
    <w:p w14:paraId="1B651040" w14:textId="77777777" w:rsidR="008C25F4" w:rsidRPr="008C25F4" w:rsidRDefault="008C25F4" w:rsidP="008C25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5F4">
        <w:rPr>
          <w:rFonts w:ascii="Times New Roman" w:eastAsia="Times New Roman" w:hAnsi="Times New Roman" w:cs="Times New Roman"/>
          <w:b/>
          <w:bCs/>
          <w:sz w:val="27"/>
          <w:szCs w:val="27"/>
        </w:rPr>
        <w:t>Time commitment:</w:t>
      </w:r>
    </w:p>
    <w:p w14:paraId="0F2D1C74" w14:textId="77777777" w:rsidR="008C25F4" w:rsidRPr="008C25F4" w:rsidRDefault="008C25F4" w:rsidP="008C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 xml:space="preserve">You will likely spend </w:t>
      </w:r>
      <w:r w:rsidRPr="008C25F4">
        <w:rPr>
          <w:rFonts w:ascii="Times New Roman" w:eastAsia="Times New Roman" w:hAnsi="Times New Roman" w:cs="Times New Roman"/>
          <w:b/>
          <w:bCs/>
          <w:sz w:val="24"/>
          <w:szCs w:val="24"/>
        </w:rPr>
        <w:t>under two hours per module</w:t>
      </w:r>
      <w:r w:rsidRPr="008C25F4">
        <w:rPr>
          <w:rFonts w:ascii="Times New Roman" w:eastAsia="Times New Roman" w:hAnsi="Times New Roman" w:cs="Times New Roman"/>
          <w:sz w:val="24"/>
          <w:szCs w:val="24"/>
        </w:rPr>
        <w:t xml:space="preserve">. The actual practice time </w:t>
      </w:r>
      <w:r w:rsidRPr="008C25F4">
        <w:rPr>
          <w:rFonts w:ascii="Times New Roman" w:eastAsia="Times New Roman" w:hAnsi="Times New Roman" w:cs="Times New Roman"/>
          <w:b/>
          <w:bCs/>
          <w:sz w:val="24"/>
          <w:szCs w:val="24"/>
        </w:rPr>
        <w:t>depends on the texts</w:t>
      </w:r>
      <w:r w:rsidRPr="008C25F4">
        <w:rPr>
          <w:rFonts w:ascii="Times New Roman" w:eastAsia="Times New Roman" w:hAnsi="Times New Roman" w:cs="Times New Roman"/>
          <w:sz w:val="24"/>
          <w:szCs w:val="24"/>
        </w:rPr>
        <w:t> you choose to read.</w:t>
      </w:r>
    </w:p>
    <w:p w14:paraId="50A94044" w14:textId="77777777" w:rsidR="008C25F4" w:rsidRPr="008C25F4" w:rsidRDefault="008C25F4" w:rsidP="008C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 xml:space="preserve">You go at your own pace--we recommend you do at least </w:t>
      </w:r>
      <w:r w:rsidRPr="008C25F4">
        <w:rPr>
          <w:rFonts w:ascii="Times New Roman" w:eastAsia="Times New Roman" w:hAnsi="Times New Roman" w:cs="Times New Roman"/>
          <w:b/>
          <w:bCs/>
          <w:sz w:val="24"/>
          <w:szCs w:val="24"/>
        </w:rPr>
        <w:t>one module per week.</w:t>
      </w:r>
    </w:p>
    <w:p w14:paraId="08135E67" w14:textId="77777777" w:rsidR="008C25F4" w:rsidRPr="008C25F4" w:rsidRDefault="008C25F4" w:rsidP="008C25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5F4">
        <w:rPr>
          <w:rFonts w:ascii="Times New Roman" w:eastAsia="Times New Roman" w:hAnsi="Times New Roman" w:cs="Times New Roman"/>
          <w:b/>
          <w:bCs/>
          <w:sz w:val="27"/>
          <w:szCs w:val="27"/>
        </w:rPr>
        <w:t>Materials Needed:</w:t>
      </w:r>
    </w:p>
    <w:p w14:paraId="6A1945E5" w14:textId="77777777" w:rsidR="008C25F4" w:rsidRPr="008C25F4" w:rsidRDefault="008C25F4" w:rsidP="008C2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A text or texts to read for academic purposes rather than for leisure reading. Choose any informational texts you need and want to read, the harder, the better.</w:t>
      </w:r>
    </w:p>
    <w:p w14:paraId="669B5009" w14:textId="77777777" w:rsidR="008C25F4" w:rsidRPr="008C25F4" w:rsidRDefault="008C25F4" w:rsidP="008C2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i/>
          <w:iCs/>
          <w:sz w:val="24"/>
          <w:szCs w:val="24"/>
        </w:rPr>
        <w:t>Learn More &amp; Read Faster: A Handbook of Advanced Reading Strategies for College Success</w:t>
      </w:r>
      <w:r w:rsidRPr="008C25F4">
        <w:rPr>
          <w:rFonts w:ascii="Times New Roman" w:eastAsia="Times New Roman" w:hAnsi="Times New Roman" w:cs="Times New Roman"/>
          <w:sz w:val="24"/>
          <w:szCs w:val="24"/>
        </w:rPr>
        <w:t xml:space="preserve">, 4th ed. explains the strategies thoroughly including what each is, why do it, how to do it, when and under what conditions to do the strategy, tips, e-texts adaptations, use </w:t>
      </w:r>
      <w:r w:rsidRPr="008C25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of each strategy to build vocabulary, what readers say, how to use it to push yourself to more scholarly thinking, </w:t>
      </w:r>
      <w:proofErr w:type="spellStart"/>
      <w:r w:rsidRPr="008C25F4">
        <w:rPr>
          <w:rFonts w:ascii="Times New Roman" w:eastAsia="Times New Roman" w:hAnsi="Times New Roman" w:cs="Times New Roman"/>
          <w:sz w:val="24"/>
          <w:szCs w:val="24"/>
        </w:rPr>
        <w:t>ThinkSheets</w:t>
      </w:r>
      <w:proofErr w:type="spellEnd"/>
      <w:r w:rsidRPr="008C25F4">
        <w:rPr>
          <w:rFonts w:ascii="Times New Roman" w:eastAsia="Times New Roman" w:hAnsi="Times New Roman" w:cs="Times New Roman"/>
          <w:sz w:val="24"/>
          <w:szCs w:val="24"/>
        </w:rPr>
        <w:t>, and examples. Plus, it has record-keeping materials, speeding-up drills, and an in-depth glossary. Click here</w:t>
      </w:r>
      <w:hyperlink r:id="rId5" w:anchor="handbooks" w:history="1">
        <w:r w:rsidRPr="008C2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for more information </w:t>
        </w:r>
      </w:hyperlink>
      <w:r w:rsidRPr="008C25F4">
        <w:rPr>
          <w:rFonts w:ascii="Times New Roman" w:eastAsia="Times New Roman" w:hAnsi="Times New Roman" w:cs="Times New Roman"/>
          <w:sz w:val="24"/>
          <w:szCs w:val="24"/>
        </w:rPr>
        <w:t>about the handbook. Click </w:t>
      </w:r>
      <w:hyperlink r:id="rId6" w:history="1">
        <w:r w:rsidRPr="008C2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here</w:t>
        </w:r>
      </w:hyperlink>
      <w:r w:rsidRPr="008C25F4">
        <w:rPr>
          <w:rFonts w:ascii="Times New Roman" w:eastAsia="Times New Roman" w:hAnsi="Times New Roman" w:cs="Times New Roman"/>
          <w:sz w:val="24"/>
          <w:szCs w:val="24"/>
        </w:rPr>
        <w:t> for ordering information.</w:t>
      </w:r>
    </w:p>
    <w:p w14:paraId="6F5A4E0C" w14:textId="77777777" w:rsidR="008C25F4" w:rsidRPr="008C25F4" w:rsidRDefault="008C25F4" w:rsidP="008C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Endorsement:</w:t>
      </w:r>
    </w:p>
    <w:p w14:paraId="767107F6" w14:textId="77777777" w:rsidR="008C25F4" w:rsidRPr="008C25F4" w:rsidRDefault="008C25F4" w:rsidP="008C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“I can add my endorsement to this! Marne is AMAZING! I took the course myself when it was offered to BYU faculty. It was life changing. I kid you </w:t>
      </w:r>
      <w:proofErr w:type="spellStart"/>
      <w:proofErr w:type="gramStart"/>
      <w:r w:rsidRPr="008C25F4">
        <w:rPr>
          <w:rFonts w:ascii="Times New Roman" w:eastAsia="Times New Roman" w:hAnsi="Times New Roman" w:cs="Times New Roman"/>
          <w:i/>
          <w:iCs/>
          <w:sz w:val="24"/>
          <w:szCs w:val="24"/>
        </w:rPr>
        <w:t>not.</w:t>
      </w:r>
      <w:r w:rsidRPr="008C25F4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 w:rsidRPr="008C25F4">
        <w:rPr>
          <w:rFonts w:ascii="Times New Roman" w:eastAsia="Times New Roman" w:hAnsi="Times New Roman" w:cs="Times New Roman"/>
          <w:sz w:val="24"/>
          <w:szCs w:val="24"/>
        </w:rPr>
        <w:t>~Jamie</w:t>
      </w:r>
      <w:proofErr w:type="spellEnd"/>
      <w:r w:rsidRPr="008C25F4">
        <w:rPr>
          <w:rFonts w:ascii="Times New Roman" w:eastAsia="Times New Roman" w:hAnsi="Times New Roman" w:cs="Times New Roman"/>
          <w:sz w:val="24"/>
          <w:szCs w:val="24"/>
        </w:rPr>
        <w:t xml:space="preserve"> Jensen, PhD, Department of Biology, Brigham Young University.</w:t>
      </w:r>
    </w:p>
    <w:p w14:paraId="694B4DE5" w14:textId="77777777" w:rsidR="008C25F4" w:rsidRPr="008C25F4" w:rsidRDefault="008C25F4" w:rsidP="008C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Click for more endorsements.</w:t>
      </w:r>
    </w:p>
    <w:p w14:paraId="08F828D4" w14:textId="77777777" w:rsidR="008C25F4" w:rsidRPr="008C25F4" w:rsidRDefault="008C25F4" w:rsidP="008C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sz w:val="24"/>
          <w:szCs w:val="24"/>
        </w:rPr>
        <w:t>Have questions? Click </w:t>
      </w:r>
      <w:hyperlink r:id="rId7" w:history="1">
        <w:r w:rsidRPr="008C25F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Contact Us</w:t>
        </w:r>
      </w:hyperlink>
      <w:r w:rsidRPr="008C25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D53829" w14:textId="77777777" w:rsidR="008C25F4" w:rsidRPr="008C25F4" w:rsidRDefault="008C25F4" w:rsidP="008C2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5F4">
        <w:rPr>
          <w:rFonts w:ascii="Courier New" w:eastAsia="Times New Roman" w:hAnsi="Courier New" w:cs="Courier New"/>
          <w:sz w:val="20"/>
          <w:szCs w:val="20"/>
        </w:rPr>
        <w:t> </w:t>
      </w:r>
    </w:p>
    <w:p w14:paraId="44D83CBC" w14:textId="77777777" w:rsidR="008C25F4" w:rsidRPr="008C25F4" w:rsidRDefault="008C25F4" w:rsidP="008C25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C25F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Calendar for </w:t>
      </w:r>
      <w:r w:rsidRPr="008C25F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Surviving College Reading--A 14-Module Course</w:t>
      </w: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4230"/>
        <w:gridCol w:w="3960"/>
      </w:tblGrid>
      <w:tr w:rsidR="008C25F4" w:rsidRPr="008C25F4" w14:paraId="0681A085" w14:textId="77777777" w:rsidTr="00101D7F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1B10BB3A" w14:textId="77777777" w:rsid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Suggeste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14:paraId="048BEA6D" w14:textId="0E6385CD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Sequence</w:t>
            </w:r>
          </w:p>
        </w:tc>
        <w:tc>
          <w:tcPr>
            <w:tcW w:w="4200" w:type="dxa"/>
            <w:vAlign w:val="center"/>
            <w:hideMark/>
          </w:tcPr>
          <w:p w14:paraId="06AD16EA" w14:textId="77777777" w:rsidR="008C25F4" w:rsidRPr="008C25F4" w:rsidRDefault="008C25F4" w:rsidP="008C25F4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Module # and Title</w:t>
            </w:r>
          </w:p>
        </w:tc>
        <w:tc>
          <w:tcPr>
            <w:tcW w:w="3915" w:type="dxa"/>
            <w:vAlign w:val="center"/>
            <w:hideMark/>
          </w:tcPr>
          <w:p w14:paraId="3954D524" w14:textId="591AAE04" w:rsidR="008C25F4" w:rsidRPr="008C25F4" w:rsidRDefault="008C25F4" w:rsidP="008C25F4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8C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8C25F4" w:rsidRPr="008C25F4" w14:paraId="3518CD9A" w14:textId="77777777" w:rsidTr="0083217D">
        <w:trPr>
          <w:tblCellSpacing w:w="15" w:type="dxa"/>
        </w:trPr>
        <w:tc>
          <w:tcPr>
            <w:tcW w:w="1215" w:type="dxa"/>
            <w:tcBorders>
              <w:top w:val="single" w:sz="4" w:space="0" w:color="auto"/>
            </w:tcBorders>
            <w:vAlign w:val="center"/>
            <w:hideMark/>
          </w:tcPr>
          <w:p w14:paraId="35F7CB02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hideMark/>
          </w:tcPr>
          <w:p w14:paraId="7E33EA82" w14:textId="1D92B390" w:rsidR="008C25F4" w:rsidRPr="0083217D" w:rsidRDefault="008C25F4" w:rsidP="008321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39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Introduction to Course </w:t>
            </w:r>
          </w:p>
          <w:p w14:paraId="0B6F4530" w14:textId="77777777" w:rsidR="0083217D" w:rsidRPr="0083217D" w:rsidRDefault="0083217D" w:rsidP="0083217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662581" w14:textId="2102F2F3" w:rsidR="008C25F4" w:rsidRPr="008C25F4" w:rsidRDefault="008C25F4" w:rsidP="008321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2. Four Key Concepts for Learning Well from Text</w:t>
            </w:r>
          </w:p>
        </w:tc>
        <w:tc>
          <w:tcPr>
            <w:tcW w:w="3915" w:type="dxa"/>
            <w:tcBorders>
              <w:top w:val="single" w:sz="4" w:space="0" w:color="auto"/>
            </w:tcBorders>
            <w:vAlign w:val="center"/>
            <w:hideMark/>
          </w:tcPr>
          <w:p w14:paraId="34B9ACD1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Purpose of course, self-assessment, how to navigate the course. </w:t>
            </w:r>
          </w:p>
          <w:p w14:paraId="53E93811" w14:textId="02ECB4DA" w:rsidR="008C25F4" w:rsidRPr="008C25F4" w:rsidRDefault="008C25F4" w:rsidP="0010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The foundational elements for successful academic reading.</w:t>
            </w:r>
          </w:p>
        </w:tc>
      </w:tr>
      <w:tr w:rsidR="008C25F4" w:rsidRPr="008C25F4" w14:paraId="732A08B6" w14:textId="77777777" w:rsidTr="00101D7F">
        <w:trPr>
          <w:tblCellSpacing w:w="15" w:type="dxa"/>
        </w:trPr>
        <w:tc>
          <w:tcPr>
            <w:tcW w:w="1215" w:type="dxa"/>
            <w:tcBorders>
              <w:top w:val="single" w:sz="4" w:space="0" w:color="auto"/>
            </w:tcBorders>
            <w:vAlign w:val="center"/>
            <w:hideMark/>
          </w:tcPr>
          <w:p w14:paraId="1394563A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vAlign w:val="center"/>
            <w:hideMark/>
          </w:tcPr>
          <w:p w14:paraId="3CBCBB46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Skeleton</w:t>
            </w:r>
          </w:p>
        </w:tc>
        <w:tc>
          <w:tcPr>
            <w:tcW w:w="3915" w:type="dxa"/>
            <w:tcBorders>
              <w:top w:val="single" w:sz="4" w:space="0" w:color="auto"/>
            </w:tcBorders>
            <w:vAlign w:val="center"/>
            <w:hideMark/>
          </w:tcPr>
          <w:p w14:paraId="2F693BDB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Previewing for structure BEFORE reading.</w:t>
            </w:r>
          </w:p>
        </w:tc>
      </w:tr>
      <w:tr w:rsidR="008C25F4" w:rsidRPr="008C25F4" w14:paraId="66592EAB" w14:textId="77777777" w:rsidTr="00101D7F">
        <w:trPr>
          <w:tblCellSpacing w:w="15" w:type="dxa"/>
        </w:trPr>
        <w:tc>
          <w:tcPr>
            <w:tcW w:w="1215" w:type="dxa"/>
            <w:tcBorders>
              <w:top w:val="single" w:sz="4" w:space="0" w:color="auto"/>
            </w:tcBorders>
            <w:vAlign w:val="center"/>
            <w:hideMark/>
          </w:tcPr>
          <w:p w14:paraId="2E9D2B40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vAlign w:val="center"/>
            <w:hideMark/>
          </w:tcPr>
          <w:p w14:paraId="5E90F6E9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 T.H.I.E.V.V.E.S. with Snatches</w:t>
            </w:r>
          </w:p>
        </w:tc>
        <w:tc>
          <w:tcPr>
            <w:tcW w:w="3915" w:type="dxa"/>
            <w:tcBorders>
              <w:top w:val="single" w:sz="4" w:space="0" w:color="auto"/>
            </w:tcBorders>
            <w:vAlign w:val="center"/>
            <w:hideMark/>
          </w:tcPr>
          <w:p w14:paraId="7A5D3F7A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Previewing for content BEFORE reading.</w:t>
            </w:r>
          </w:p>
        </w:tc>
      </w:tr>
      <w:tr w:rsidR="008C25F4" w:rsidRPr="008C25F4" w14:paraId="1D01FE06" w14:textId="77777777" w:rsidTr="0083217D">
        <w:trPr>
          <w:tblCellSpacing w:w="15" w:type="dxa"/>
        </w:trPr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604000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3E65D" w14:textId="77777777" w:rsidR="008C25F4" w:rsidRPr="008C25F4" w:rsidRDefault="008C25F4" w:rsidP="0083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Launch</w:t>
            </w: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</w:p>
          <w:p w14:paraId="6D1366CB" w14:textId="664B1A98" w:rsidR="008C25F4" w:rsidRPr="008C25F4" w:rsidRDefault="008C25F4" w:rsidP="008321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Met Purpose?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5B7980" w14:textId="6A4816CD" w:rsidR="008C25F4" w:rsidRPr="008C25F4" w:rsidRDefault="008C25F4" w:rsidP="0083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Setting purpose(s) BEFORE reading </w:t>
            </w:r>
          </w:p>
          <w:p w14:paraId="48591831" w14:textId="2C9F66AD" w:rsidR="008C25F4" w:rsidRPr="008C25F4" w:rsidRDefault="008C25F4" w:rsidP="008321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 Checking purpose(s) AFTER reading.</w:t>
            </w:r>
          </w:p>
        </w:tc>
      </w:tr>
      <w:tr w:rsidR="008C25F4" w:rsidRPr="008C25F4" w14:paraId="0A85403A" w14:textId="77777777" w:rsidTr="0083217D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707AE712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4200" w:type="dxa"/>
            <w:hideMark/>
          </w:tcPr>
          <w:p w14:paraId="35FF94E7" w14:textId="650D153B" w:rsidR="008C25F4" w:rsidRDefault="008C25F4" w:rsidP="0083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Telegram</w:t>
            </w: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</w:p>
          <w:p w14:paraId="41F475A4" w14:textId="5A51DC0F" w:rsidR="0083217D" w:rsidRDefault="0083217D" w:rsidP="0083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CBDD4" w14:textId="7291F912" w:rsidR="008C25F4" w:rsidRPr="008C25F4" w:rsidRDefault="008C25F4" w:rsidP="008321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Make an Abstract </w:t>
            </w:r>
          </w:p>
        </w:tc>
        <w:tc>
          <w:tcPr>
            <w:tcW w:w="3915" w:type="dxa"/>
            <w:tcBorders>
              <w:bottom w:val="single" w:sz="4" w:space="0" w:color="auto"/>
            </w:tcBorders>
            <w:vAlign w:val="center"/>
            <w:hideMark/>
          </w:tcPr>
          <w:p w14:paraId="6C1B3246" w14:textId="6AA745EF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Synthesizing main points and important details along the way DURING reading </w:t>
            </w:r>
          </w:p>
          <w:p w14:paraId="2F7A8677" w14:textId="29493AC4" w:rsidR="008C25F4" w:rsidRPr="008C25F4" w:rsidRDefault="008C25F4" w:rsidP="0010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 Synthesizing AFTER reading to pull everything together.</w:t>
            </w:r>
          </w:p>
        </w:tc>
      </w:tr>
      <w:tr w:rsidR="008C25F4" w:rsidRPr="008C25F4" w14:paraId="4303A355" w14:textId="77777777" w:rsidTr="0083217D">
        <w:trPr>
          <w:tblCellSpacing w:w="15" w:type="dxa"/>
        </w:trPr>
        <w:tc>
          <w:tcPr>
            <w:tcW w:w="1215" w:type="dxa"/>
            <w:tcBorders>
              <w:top w:val="single" w:sz="4" w:space="0" w:color="auto"/>
            </w:tcBorders>
            <w:vAlign w:val="center"/>
            <w:hideMark/>
          </w:tcPr>
          <w:p w14:paraId="34FD9F01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hideMark/>
          </w:tcPr>
          <w:p w14:paraId="796EA74F" w14:textId="77777777" w:rsidR="008C25F4" w:rsidRDefault="008C25F4" w:rsidP="0083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7.Speeding Up Your Academic Reading</w:t>
            </w:r>
          </w:p>
          <w:p w14:paraId="00C9AA1B" w14:textId="6D308517" w:rsidR="0083217D" w:rsidRPr="008C25F4" w:rsidRDefault="0083217D" w:rsidP="0083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</w:tcBorders>
            <w:vAlign w:val="center"/>
            <w:hideMark/>
          </w:tcPr>
          <w:p w14:paraId="538F7EE3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10 principles for speeding up academic reading</w:t>
            </w:r>
          </w:p>
        </w:tc>
      </w:tr>
      <w:tr w:rsidR="008C25F4" w:rsidRPr="008C25F4" w14:paraId="709CB379" w14:textId="77777777" w:rsidTr="00101D7F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7D9DC326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Week 7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vAlign w:val="center"/>
            <w:hideMark/>
          </w:tcPr>
          <w:p w14:paraId="28548FC1" w14:textId="2E32C80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8. </w:t>
            </w:r>
            <w:proofErr w:type="spellStart"/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Downlod</w:t>
            </w:r>
            <w:proofErr w:type="spellEnd"/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Patterns </w:t>
            </w:r>
          </w:p>
        </w:tc>
        <w:tc>
          <w:tcPr>
            <w:tcW w:w="3915" w:type="dxa"/>
            <w:vAlign w:val="center"/>
            <w:hideMark/>
          </w:tcPr>
          <w:p w14:paraId="4F1B97D5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Synthesizing main points and important details DURING reading in a visual way.</w:t>
            </w:r>
          </w:p>
        </w:tc>
      </w:tr>
      <w:tr w:rsidR="008C25F4" w:rsidRPr="008C25F4" w14:paraId="538D19B6" w14:textId="77777777" w:rsidTr="0083217D">
        <w:trPr>
          <w:tblCellSpacing w:w="15" w:type="dxa"/>
        </w:trPr>
        <w:tc>
          <w:tcPr>
            <w:tcW w:w="1215" w:type="dxa"/>
            <w:tcBorders>
              <w:top w:val="single" w:sz="4" w:space="0" w:color="auto"/>
            </w:tcBorders>
            <w:vAlign w:val="center"/>
            <w:hideMark/>
          </w:tcPr>
          <w:p w14:paraId="469E14C7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8FFED2" w14:textId="25156787" w:rsidR="008C25F4" w:rsidRDefault="008C25F4" w:rsidP="0083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Professor’s Questions</w:t>
            </w: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</w:p>
          <w:p w14:paraId="41317A30" w14:textId="77777777" w:rsidR="0083217D" w:rsidRPr="008C25F4" w:rsidRDefault="0083217D" w:rsidP="0083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84424" w14:textId="6F0C359E" w:rsidR="008C25F4" w:rsidRPr="008C25F4" w:rsidRDefault="008C25F4" w:rsidP="008321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 Questions</w:t>
            </w:r>
          </w:p>
        </w:tc>
        <w:tc>
          <w:tcPr>
            <w:tcW w:w="3915" w:type="dxa"/>
            <w:tcBorders>
              <w:top w:val="single" w:sz="4" w:space="0" w:color="auto"/>
            </w:tcBorders>
            <w:vAlign w:val="center"/>
            <w:hideMark/>
          </w:tcPr>
          <w:p w14:paraId="740AE401" w14:textId="77777777" w:rsidR="008C25F4" w:rsidRPr="008C25F4" w:rsidRDefault="008C25F4" w:rsidP="0010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Predicting what the professor expects you to learn from the text. </w:t>
            </w:r>
          </w:p>
          <w:p w14:paraId="235D7638" w14:textId="4271EF20" w:rsidR="008C25F4" w:rsidRPr="008C25F4" w:rsidRDefault="008C25F4" w:rsidP="0010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 Formulating your own intriguing, important questions.</w:t>
            </w:r>
          </w:p>
        </w:tc>
      </w:tr>
      <w:tr w:rsidR="008C25F4" w:rsidRPr="008C25F4" w14:paraId="478376E4" w14:textId="77777777" w:rsidTr="0083217D">
        <w:trPr>
          <w:tblCellSpacing w:w="15" w:type="dxa"/>
        </w:trPr>
        <w:tc>
          <w:tcPr>
            <w:tcW w:w="1215" w:type="dxa"/>
            <w:tcBorders>
              <w:bottom w:val="single" w:sz="4" w:space="0" w:color="auto"/>
            </w:tcBorders>
            <w:vAlign w:val="center"/>
            <w:hideMark/>
          </w:tcPr>
          <w:p w14:paraId="67202D03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Week 9</w:t>
            </w:r>
          </w:p>
        </w:tc>
        <w:tc>
          <w:tcPr>
            <w:tcW w:w="4200" w:type="dxa"/>
            <w:vAlign w:val="center"/>
            <w:hideMark/>
          </w:tcPr>
          <w:p w14:paraId="586BBA62" w14:textId="77777777" w:rsidR="008C25F4" w:rsidRPr="008C25F4" w:rsidRDefault="008C25F4" w:rsidP="0083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Visual and Technical Reading </w:t>
            </w:r>
          </w:p>
        </w:tc>
        <w:tc>
          <w:tcPr>
            <w:tcW w:w="3915" w:type="dxa"/>
            <w:vAlign w:val="center"/>
            <w:hideMark/>
          </w:tcPr>
          <w:p w14:paraId="37DA29D4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Reading/Analyzing graphs, equations, illustrations—anything visual and technical—DURING reading.</w:t>
            </w:r>
          </w:p>
        </w:tc>
      </w:tr>
      <w:tr w:rsidR="008C25F4" w:rsidRPr="008C25F4" w14:paraId="62EE86A7" w14:textId="77777777" w:rsidTr="00101D7F">
        <w:trPr>
          <w:tblCellSpacing w:w="15" w:type="dxa"/>
        </w:trPr>
        <w:tc>
          <w:tcPr>
            <w:tcW w:w="1215" w:type="dxa"/>
            <w:tcBorders>
              <w:bottom w:val="single" w:sz="4" w:space="0" w:color="auto"/>
            </w:tcBorders>
            <w:vAlign w:val="center"/>
            <w:hideMark/>
          </w:tcPr>
          <w:p w14:paraId="1974F09B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4200" w:type="dxa"/>
            <w:tcBorders>
              <w:bottom w:val="single" w:sz="4" w:space="0" w:color="auto"/>
            </w:tcBorders>
            <w:vAlign w:val="center"/>
            <w:hideMark/>
          </w:tcPr>
          <w:p w14:paraId="363F33BD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11. </w:t>
            </w:r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 the Teacher</w:t>
            </w:r>
          </w:p>
        </w:tc>
        <w:tc>
          <w:tcPr>
            <w:tcW w:w="3915" w:type="dxa"/>
            <w:tcBorders>
              <w:bottom w:val="single" w:sz="4" w:space="0" w:color="auto"/>
            </w:tcBorders>
            <w:vAlign w:val="center"/>
            <w:hideMark/>
          </w:tcPr>
          <w:p w14:paraId="31B0B3CD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Explaining the text and solidifying your learning AFTER reading.</w:t>
            </w:r>
          </w:p>
        </w:tc>
      </w:tr>
      <w:tr w:rsidR="008C25F4" w:rsidRPr="008C25F4" w14:paraId="445D2E21" w14:textId="77777777" w:rsidTr="00101D7F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73B0A3EF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Week 11</w:t>
            </w:r>
          </w:p>
        </w:tc>
        <w:tc>
          <w:tcPr>
            <w:tcW w:w="4200" w:type="dxa"/>
            <w:vAlign w:val="center"/>
            <w:hideMark/>
          </w:tcPr>
          <w:p w14:paraId="5A8DFDE9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Create a Concept Map</w:t>
            </w:r>
          </w:p>
        </w:tc>
        <w:tc>
          <w:tcPr>
            <w:tcW w:w="3915" w:type="dxa"/>
            <w:vAlign w:val="center"/>
            <w:hideMark/>
          </w:tcPr>
          <w:p w14:paraId="1452B7AD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Reviewing for long-term understanding and retention AFTER reading.</w:t>
            </w:r>
          </w:p>
        </w:tc>
      </w:tr>
      <w:tr w:rsidR="008C25F4" w:rsidRPr="008C25F4" w14:paraId="6B974AE1" w14:textId="77777777" w:rsidTr="0083217D">
        <w:trPr>
          <w:tblCellSpacing w:w="15" w:type="dxa"/>
        </w:trPr>
        <w:tc>
          <w:tcPr>
            <w:tcW w:w="1215" w:type="dxa"/>
            <w:tcBorders>
              <w:top w:val="single" w:sz="4" w:space="0" w:color="auto"/>
            </w:tcBorders>
            <w:vAlign w:val="center"/>
            <w:hideMark/>
          </w:tcPr>
          <w:p w14:paraId="45BF905D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hideMark/>
          </w:tcPr>
          <w:p w14:paraId="61121A99" w14:textId="77777777" w:rsidR="008C25F4" w:rsidRPr="008C25F4" w:rsidRDefault="008C25F4" w:rsidP="0083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Pr="008C2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Cover &amp; Recite</w:t>
            </w: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E92C14" w14:textId="0632FEF1" w:rsidR="008C25F4" w:rsidRPr="008C25F4" w:rsidRDefault="008C25F4" w:rsidP="008321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14. Conclusion</w:t>
            </w:r>
          </w:p>
        </w:tc>
        <w:tc>
          <w:tcPr>
            <w:tcW w:w="3915" w:type="dxa"/>
            <w:tcBorders>
              <w:top w:val="single" w:sz="4" w:space="0" w:color="auto"/>
            </w:tcBorders>
            <w:vAlign w:val="center"/>
            <w:hideMark/>
          </w:tcPr>
          <w:p w14:paraId="294CCE5D" w14:textId="77777777" w:rsidR="008C25F4" w:rsidRPr="008C25F4" w:rsidRDefault="008C25F4" w:rsidP="008C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Reviewing AFTER reading. </w:t>
            </w:r>
          </w:p>
          <w:p w14:paraId="3DE093EA" w14:textId="0D4EDCD2" w:rsidR="008C25F4" w:rsidRPr="008C25F4" w:rsidRDefault="008C25F4" w:rsidP="008C2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F4">
              <w:rPr>
                <w:rFonts w:ascii="Times New Roman" w:eastAsia="Times New Roman" w:hAnsi="Times New Roman" w:cs="Times New Roman"/>
                <w:sz w:val="24"/>
                <w:szCs w:val="24"/>
              </w:rPr>
              <w:t> Overall review, self-assessment, feedback.</w:t>
            </w:r>
          </w:p>
        </w:tc>
      </w:tr>
    </w:tbl>
    <w:p w14:paraId="48D605B8" w14:textId="407884F8" w:rsidR="008C25F4" w:rsidRPr="008C25F4" w:rsidRDefault="008C25F4" w:rsidP="008C25F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8C25F4">
        <w:rPr>
          <w:rFonts w:ascii="Times New Roman" w:eastAsia="Times New Roman" w:hAnsi="Times New Roman" w:cs="Times New Roman"/>
          <w:b/>
          <w:bCs/>
          <w:sz w:val="15"/>
          <w:szCs w:val="15"/>
        </w:rPr>
        <w:t> </w:t>
      </w:r>
    </w:p>
    <w:sectPr w:rsidR="008C25F4" w:rsidRPr="008C25F4" w:rsidSect="00101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99D"/>
    <w:multiLevelType w:val="hybridMultilevel"/>
    <w:tmpl w:val="8E562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8E7"/>
    <w:multiLevelType w:val="hybridMultilevel"/>
    <w:tmpl w:val="D4AA3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3AD5"/>
    <w:multiLevelType w:val="hybridMultilevel"/>
    <w:tmpl w:val="9FA6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65F6"/>
    <w:multiLevelType w:val="hybridMultilevel"/>
    <w:tmpl w:val="A7D0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5518B"/>
    <w:multiLevelType w:val="multilevel"/>
    <w:tmpl w:val="0208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71083"/>
    <w:multiLevelType w:val="hybridMultilevel"/>
    <w:tmpl w:val="66044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73E0"/>
    <w:multiLevelType w:val="hybridMultilevel"/>
    <w:tmpl w:val="D08E7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15F5A"/>
    <w:multiLevelType w:val="hybridMultilevel"/>
    <w:tmpl w:val="720C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672989">
    <w:abstractNumId w:val="4"/>
  </w:num>
  <w:num w:numId="2" w16cid:durableId="843131273">
    <w:abstractNumId w:val="3"/>
  </w:num>
  <w:num w:numId="3" w16cid:durableId="1841776383">
    <w:abstractNumId w:val="7"/>
  </w:num>
  <w:num w:numId="4" w16cid:durableId="1661696555">
    <w:abstractNumId w:val="2"/>
  </w:num>
  <w:num w:numId="5" w16cid:durableId="911351718">
    <w:abstractNumId w:val="1"/>
  </w:num>
  <w:num w:numId="6" w16cid:durableId="709065715">
    <w:abstractNumId w:val="6"/>
  </w:num>
  <w:num w:numId="7" w16cid:durableId="1271400543">
    <w:abstractNumId w:val="5"/>
  </w:num>
  <w:num w:numId="8" w16cid:durableId="54278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F4"/>
    <w:rsid w:val="0006324C"/>
    <w:rsid w:val="00101D7F"/>
    <w:rsid w:val="00583FD0"/>
    <w:rsid w:val="0083217D"/>
    <w:rsid w:val="008C25F4"/>
    <w:rsid w:val="0097355A"/>
    <w:rsid w:val="00C360A1"/>
    <w:rsid w:val="00F7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F76C"/>
  <w15:chartTrackingRefBased/>
  <w15:docId w15:val="{3E9FDA7C-A2D5-4E7B-AD48-9512DB29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C25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C25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8C25F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5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C25F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8C25F4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8C25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25F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C25F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2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25F4"/>
    <w:rPr>
      <w:rFonts w:ascii="Courier New" w:eastAsia="Times New Roman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C25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C25F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C25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C25F4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C2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aksonliteracy.com/cont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yustore.com/9781611650341-BYU-CUSTOM-Surviving-College-Reading-2E-out" TargetMode="External"/><Relationship Id="rId5" Type="http://schemas.openxmlformats.org/officeDocument/2006/relationships/hyperlink" Target="http://www.isaksonliteracy.com/productsandservic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Marne Isakson</dc:creator>
  <cp:keywords/>
  <dc:description/>
  <cp:lastModifiedBy>Marne Isakson</cp:lastModifiedBy>
  <cp:revision>3</cp:revision>
  <dcterms:created xsi:type="dcterms:W3CDTF">2022-11-22T21:15:00Z</dcterms:created>
  <dcterms:modified xsi:type="dcterms:W3CDTF">2022-11-22T21:15:00Z</dcterms:modified>
</cp:coreProperties>
</file>