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0D23" w14:textId="7111293E" w:rsidR="00CE623B" w:rsidRPr="00C9126F" w:rsidRDefault="00CE623B" w:rsidP="00CE623B">
      <w:pPr>
        <w:pStyle w:val="Heading1"/>
        <w:shd w:val="clear" w:color="auto" w:fill="FFFFFF"/>
        <w:spacing w:before="0" w:beforeAutospacing="0" w:after="0" w:afterAutospacing="0" w:line="320" w:lineRule="atLeast"/>
        <w:jc w:val="center"/>
        <w:textAlignment w:val="baseline"/>
        <w:rPr>
          <w:rFonts w:ascii="inherit" w:hAnsi="inherit"/>
          <w:color w:val="303030"/>
          <w:sz w:val="52"/>
          <w:szCs w:val="52"/>
        </w:rPr>
      </w:pPr>
      <w:r w:rsidRPr="00C9126F">
        <w:rPr>
          <w:rFonts w:ascii="inherit" w:hAnsi="inherit"/>
          <w:color w:val="303030"/>
          <w:sz w:val="52"/>
          <w:szCs w:val="52"/>
        </w:rPr>
        <w:t>Results Confirming Effectiveness of Our Approaches to Teaching Academic Reading Strategies</w:t>
      </w:r>
    </w:p>
    <w:p w14:paraId="7E78BD12" w14:textId="77777777" w:rsidR="00C9126F" w:rsidRDefault="00C9126F" w:rsidP="00CE623B">
      <w:pPr>
        <w:spacing w:after="180" w:line="384" w:lineRule="atLeast"/>
        <w:textAlignment w:val="baseline"/>
        <w:outlineLvl w:val="1"/>
        <w:rPr>
          <w:rFonts w:ascii="inherit" w:eastAsia="Times New Roman" w:hAnsi="inherit" w:cs="Times New Roman"/>
          <w:b/>
          <w:bCs/>
          <w:color w:val="303030"/>
          <w:sz w:val="45"/>
          <w:szCs w:val="45"/>
        </w:rPr>
      </w:pPr>
    </w:p>
    <w:p w14:paraId="5F4AF179" w14:textId="656C1544" w:rsidR="00CE623B" w:rsidRPr="00CE623B" w:rsidRDefault="00CE623B" w:rsidP="00CE623B">
      <w:pPr>
        <w:spacing w:after="180" w:line="384" w:lineRule="atLeast"/>
        <w:textAlignment w:val="baseline"/>
        <w:outlineLvl w:val="1"/>
        <w:rPr>
          <w:rFonts w:ascii="inherit" w:eastAsia="Times New Roman" w:hAnsi="inherit" w:cs="Times New Roman"/>
          <w:b/>
          <w:bCs/>
          <w:color w:val="303030"/>
          <w:sz w:val="41"/>
          <w:szCs w:val="40"/>
        </w:rPr>
      </w:pPr>
      <w:r w:rsidRPr="00CE623B">
        <w:rPr>
          <w:rFonts w:ascii="inherit" w:eastAsia="Times New Roman" w:hAnsi="inherit" w:cs="Times New Roman"/>
          <w:b/>
          <w:bCs/>
          <w:color w:val="303030"/>
          <w:sz w:val="41"/>
          <w:szCs w:val="40"/>
        </w:rPr>
        <w:t>COLLEGE COURSES:</w:t>
      </w:r>
    </w:p>
    <w:p w14:paraId="591E8F2A" w14:textId="41050E6D"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 xml:space="preserve">Virtually all students taking the reading courses made significant progress in reading </w:t>
      </w:r>
      <w:r w:rsidR="009E6BC5">
        <w:rPr>
          <w:rFonts w:ascii="inherit" w:eastAsia="Times New Roman" w:hAnsi="inherit" w:cs="Times New Roman"/>
          <w:color w:val="303030"/>
          <w:szCs w:val="24"/>
        </w:rPr>
        <w:t xml:space="preserve">comprehension, reading rate, </w:t>
      </w:r>
      <w:r w:rsidR="00B81AFF">
        <w:rPr>
          <w:rFonts w:ascii="inherit" w:eastAsia="Times New Roman" w:hAnsi="inherit" w:cs="Times New Roman"/>
          <w:color w:val="303030"/>
          <w:szCs w:val="24"/>
        </w:rPr>
        <w:t xml:space="preserve">metacognitive awareness of reading strategies, and attitudes toward academic reading. These were </w:t>
      </w:r>
      <w:r w:rsidRPr="00CE623B">
        <w:rPr>
          <w:rFonts w:ascii="inherit" w:eastAsia="Times New Roman" w:hAnsi="inherit" w:cs="Times New Roman"/>
          <w:color w:val="303030"/>
          <w:szCs w:val="24"/>
        </w:rPr>
        <w:t>measured on pre/post tests and qualitative measures. This data was gathered across four semesters from students who took the Advanced Reading for College Success courses. 417 students were randomly selected to have their data analyzed for this study.</w:t>
      </w:r>
    </w:p>
    <w:p w14:paraId="4904DCA0" w14:textId="77777777" w:rsidR="00506B61" w:rsidRPr="005E5B4B" w:rsidRDefault="00506B61" w:rsidP="00506B61">
      <w:pPr>
        <w:pStyle w:val="ListParagraph"/>
        <w:spacing w:line="480" w:lineRule="auto"/>
        <w:ind w:hanging="720"/>
        <w:jc w:val="left"/>
        <w:rPr>
          <w:rFonts w:ascii="Times New Roman" w:hAnsi="Times New Roman" w:cs="Times New Roman"/>
          <w:color w:val="131413"/>
          <w:sz w:val="24"/>
          <w:szCs w:val="24"/>
        </w:rPr>
      </w:pPr>
      <w:r w:rsidRPr="005E5B4B">
        <w:rPr>
          <w:rFonts w:ascii="Times New Roman" w:hAnsi="Times New Roman" w:cs="Times New Roman"/>
          <w:i/>
          <w:szCs w:val="24"/>
        </w:rPr>
        <w:t>Pretest-Posttest Differences for Eight Measures of Effects of the Advanced Reading Course</w:t>
      </w:r>
    </w:p>
    <w:p w14:paraId="5A90C7D5" w14:textId="77777777" w:rsidR="00506B61" w:rsidRPr="000E5E73" w:rsidRDefault="00506B61" w:rsidP="00506B61">
      <w:pPr>
        <w:spacing w:after="0" w:line="240" w:lineRule="auto"/>
        <w:rPr>
          <w:rFonts w:cs="Times New Roman"/>
          <w:i/>
          <w:sz w:val="16"/>
          <w:szCs w:val="16"/>
        </w:rPr>
      </w:pPr>
    </w:p>
    <w:tbl>
      <w:tblPr>
        <w:tblStyle w:val="TableGrid"/>
        <w:tblW w:w="9450" w:type="dxa"/>
        <w:tblInd w:w="108" w:type="dxa"/>
        <w:tblLayout w:type="fixed"/>
        <w:tblLook w:val="04A0" w:firstRow="1" w:lastRow="0" w:firstColumn="1" w:lastColumn="0" w:noHBand="0" w:noVBand="1"/>
      </w:tblPr>
      <w:tblGrid>
        <w:gridCol w:w="3240"/>
        <w:gridCol w:w="630"/>
        <w:gridCol w:w="990"/>
        <w:gridCol w:w="720"/>
        <w:gridCol w:w="729"/>
        <w:gridCol w:w="581"/>
        <w:gridCol w:w="850"/>
        <w:gridCol w:w="630"/>
        <w:gridCol w:w="540"/>
        <w:gridCol w:w="540"/>
      </w:tblGrid>
      <w:tr w:rsidR="00506B61" w:rsidRPr="000E5E73" w14:paraId="3BF41682" w14:textId="77777777" w:rsidTr="00905428">
        <w:trPr>
          <w:trHeight w:val="195"/>
        </w:trPr>
        <w:tc>
          <w:tcPr>
            <w:tcW w:w="3240" w:type="dxa"/>
            <w:vMerge w:val="restart"/>
            <w:tcBorders>
              <w:left w:val="nil"/>
              <w:right w:val="nil"/>
            </w:tcBorders>
            <w:vAlign w:val="bottom"/>
          </w:tcPr>
          <w:p w14:paraId="7F4F0AD2" w14:textId="77777777" w:rsidR="00506B61" w:rsidRPr="000E5E73" w:rsidRDefault="00506B61" w:rsidP="00905428">
            <w:pPr>
              <w:spacing w:after="120"/>
              <w:jc w:val="center"/>
              <w:rPr>
                <w:rFonts w:cs="Times New Roman"/>
              </w:rPr>
            </w:pPr>
            <w:r w:rsidRPr="000E5E73">
              <w:rPr>
                <w:rFonts w:cs="Times New Roman"/>
                <w:sz w:val="16"/>
                <w:szCs w:val="16"/>
              </w:rPr>
              <w:t>Measure</w:t>
            </w:r>
          </w:p>
        </w:tc>
        <w:tc>
          <w:tcPr>
            <w:tcW w:w="630" w:type="dxa"/>
            <w:vMerge w:val="restart"/>
            <w:tcBorders>
              <w:left w:val="nil"/>
              <w:right w:val="nil"/>
            </w:tcBorders>
            <w:vAlign w:val="bottom"/>
          </w:tcPr>
          <w:p w14:paraId="165F0F54" w14:textId="77777777" w:rsidR="00506B61" w:rsidRPr="006B6C62" w:rsidRDefault="00506B61" w:rsidP="00905428">
            <w:pPr>
              <w:spacing w:after="120"/>
              <w:jc w:val="center"/>
              <w:rPr>
                <w:rFonts w:cs="Times New Roman"/>
                <w:i/>
              </w:rPr>
            </w:pPr>
            <w:r>
              <w:rPr>
                <w:rFonts w:cs="Times New Roman"/>
                <w:i/>
                <w:sz w:val="16"/>
                <w:szCs w:val="16"/>
              </w:rPr>
              <w:t>n</w:t>
            </w:r>
          </w:p>
        </w:tc>
        <w:tc>
          <w:tcPr>
            <w:tcW w:w="1710" w:type="dxa"/>
            <w:gridSpan w:val="2"/>
            <w:tcBorders>
              <w:left w:val="nil"/>
              <w:right w:val="nil"/>
            </w:tcBorders>
            <w:vAlign w:val="bottom"/>
          </w:tcPr>
          <w:p w14:paraId="57DBD8DD" w14:textId="77777777" w:rsidR="00506B61" w:rsidRPr="000E5E73" w:rsidRDefault="00506B61" w:rsidP="00905428">
            <w:pPr>
              <w:spacing w:before="120" w:after="120"/>
              <w:jc w:val="center"/>
              <w:rPr>
                <w:rFonts w:cs="Times New Roman"/>
              </w:rPr>
            </w:pPr>
            <w:r>
              <w:rPr>
                <w:rFonts w:cs="Times New Roman"/>
                <w:noProof/>
                <w:sz w:val="16"/>
                <w:szCs w:val="16"/>
              </w:rPr>
              <mc:AlternateContent>
                <mc:Choice Requires="wps">
                  <w:drawing>
                    <wp:anchor distT="0" distB="0" distL="114300" distR="114300" simplePos="0" relativeHeight="251661312" behindDoc="0" locked="0" layoutInCell="1" allowOverlap="1" wp14:anchorId="03E9ABB0" wp14:editId="366C2F0B">
                      <wp:simplePos x="0" y="0"/>
                      <wp:positionH relativeFrom="column">
                        <wp:posOffset>922020</wp:posOffset>
                      </wp:positionH>
                      <wp:positionV relativeFrom="paragraph">
                        <wp:posOffset>209550</wp:posOffset>
                      </wp:positionV>
                      <wp:extent cx="238125" cy="133350"/>
                      <wp:effectExtent l="0" t="0" r="9525" b="0"/>
                      <wp:wrapNone/>
                      <wp:docPr id="1" name="Rectangle 1"/>
                      <wp:cNvGraphicFramePr/>
                      <a:graphic xmlns:a="http://schemas.openxmlformats.org/drawingml/2006/main">
                        <a:graphicData uri="http://schemas.microsoft.com/office/word/2010/wordprocessingShape">
                          <wps:wsp>
                            <wps:cNvSpPr/>
                            <wps:spPr>
                              <a:xfrm>
                                <a:off x="0" y="0"/>
                                <a:ext cx="238125"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81179" id="Rectangle 1" o:spid="_x0000_s1026" style="position:absolute;margin-left:72.6pt;margin-top:16.5pt;width:18.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" fillcolor="white [3212]" stroked="f" strokeweight="2pt"/>
                  </w:pict>
                </mc:Fallback>
              </mc:AlternateContent>
            </w:r>
            <w:r w:rsidRPr="000E5E73">
              <w:rPr>
                <w:rFonts w:cs="Times New Roman"/>
                <w:sz w:val="16"/>
                <w:szCs w:val="16"/>
              </w:rPr>
              <w:t>Pretest</w:t>
            </w:r>
          </w:p>
        </w:tc>
        <w:tc>
          <w:tcPr>
            <w:tcW w:w="1310" w:type="dxa"/>
            <w:gridSpan w:val="2"/>
            <w:tcBorders>
              <w:left w:val="nil"/>
              <w:right w:val="nil"/>
            </w:tcBorders>
            <w:vAlign w:val="bottom"/>
          </w:tcPr>
          <w:p w14:paraId="281B7DD6" w14:textId="77777777" w:rsidR="00506B61" w:rsidRPr="000E5E73" w:rsidRDefault="00506B61" w:rsidP="00905428">
            <w:pPr>
              <w:spacing w:before="120" w:after="120"/>
              <w:jc w:val="center"/>
              <w:rPr>
                <w:rFonts w:cs="Times New Roman"/>
                <w:sz w:val="16"/>
                <w:szCs w:val="16"/>
              </w:rPr>
            </w:pPr>
            <w:r w:rsidRPr="000E5E73">
              <w:rPr>
                <w:rFonts w:cs="Times New Roman"/>
                <w:sz w:val="16"/>
                <w:szCs w:val="16"/>
              </w:rPr>
              <w:t>Posttest</w:t>
            </w:r>
          </w:p>
        </w:tc>
        <w:tc>
          <w:tcPr>
            <w:tcW w:w="850" w:type="dxa"/>
            <w:vMerge w:val="restart"/>
            <w:tcBorders>
              <w:left w:val="nil"/>
              <w:right w:val="nil"/>
            </w:tcBorders>
            <w:vAlign w:val="bottom"/>
          </w:tcPr>
          <w:p w14:paraId="41B755A1" w14:textId="77777777" w:rsidR="00506B61" w:rsidRPr="000E5E73" w:rsidRDefault="00506B61" w:rsidP="00905428">
            <w:pPr>
              <w:spacing w:before="120" w:after="120"/>
              <w:jc w:val="center"/>
              <w:rPr>
                <w:rFonts w:cs="Times New Roman"/>
              </w:rPr>
            </w:pPr>
            <w:r w:rsidRPr="000E5E73">
              <w:rPr>
                <w:rFonts w:cs="Times New Roman"/>
                <w:sz w:val="16"/>
                <w:szCs w:val="16"/>
              </w:rPr>
              <w:t xml:space="preserve">M </w:t>
            </w:r>
            <w:r w:rsidRPr="000E5E73">
              <w:rPr>
                <w:rFonts w:cs="Times New Roman"/>
                <w:sz w:val="14"/>
                <w:szCs w:val="16"/>
              </w:rPr>
              <w:t>Difference</w:t>
            </w:r>
          </w:p>
        </w:tc>
        <w:tc>
          <w:tcPr>
            <w:tcW w:w="630" w:type="dxa"/>
            <w:vMerge w:val="restart"/>
            <w:tcBorders>
              <w:left w:val="nil"/>
              <w:right w:val="nil"/>
            </w:tcBorders>
            <w:vAlign w:val="bottom"/>
          </w:tcPr>
          <w:p w14:paraId="315CE7FE" w14:textId="77777777" w:rsidR="00506B61" w:rsidRPr="000E5E73" w:rsidRDefault="00506B61" w:rsidP="00905428">
            <w:pPr>
              <w:spacing w:before="120" w:after="120"/>
              <w:jc w:val="center"/>
              <w:rPr>
                <w:rFonts w:cs="Times New Roman"/>
              </w:rPr>
            </w:pPr>
            <w:r w:rsidRPr="000E5E73">
              <w:rPr>
                <w:rFonts w:cs="Times New Roman"/>
                <w:sz w:val="16"/>
                <w:szCs w:val="16"/>
              </w:rPr>
              <w:t>t</w:t>
            </w:r>
          </w:p>
        </w:tc>
        <w:tc>
          <w:tcPr>
            <w:tcW w:w="540" w:type="dxa"/>
            <w:vMerge w:val="restart"/>
            <w:tcBorders>
              <w:left w:val="nil"/>
              <w:right w:val="nil"/>
            </w:tcBorders>
            <w:vAlign w:val="bottom"/>
          </w:tcPr>
          <w:p w14:paraId="543CC155" w14:textId="77777777" w:rsidR="00506B61" w:rsidRPr="000E5E73" w:rsidRDefault="00506B61" w:rsidP="00905428">
            <w:pPr>
              <w:spacing w:before="120" w:after="120"/>
              <w:jc w:val="center"/>
              <w:rPr>
                <w:rFonts w:cs="Times New Roman"/>
              </w:rPr>
            </w:pPr>
            <w:r w:rsidRPr="000E5E73">
              <w:rPr>
                <w:rFonts w:cs="Times New Roman"/>
                <w:sz w:val="16"/>
                <w:szCs w:val="16"/>
              </w:rPr>
              <w:t>p</w:t>
            </w:r>
          </w:p>
        </w:tc>
        <w:tc>
          <w:tcPr>
            <w:tcW w:w="540" w:type="dxa"/>
            <w:vMerge w:val="restart"/>
            <w:tcBorders>
              <w:left w:val="nil"/>
              <w:right w:val="nil"/>
            </w:tcBorders>
            <w:vAlign w:val="bottom"/>
          </w:tcPr>
          <w:p w14:paraId="39D1AD5A" w14:textId="77777777" w:rsidR="00506B61" w:rsidRPr="000E5E73" w:rsidRDefault="00506B61" w:rsidP="00905428">
            <w:pPr>
              <w:spacing w:before="120" w:after="120"/>
              <w:jc w:val="center"/>
              <w:rPr>
                <w:rFonts w:cs="Times New Roman"/>
              </w:rPr>
            </w:pPr>
            <w:r w:rsidRPr="000E5E73">
              <w:rPr>
                <w:rFonts w:cs="Times New Roman"/>
                <w:sz w:val="16"/>
                <w:szCs w:val="16"/>
              </w:rPr>
              <w:t>d</w:t>
            </w:r>
          </w:p>
        </w:tc>
      </w:tr>
      <w:tr w:rsidR="00506B61" w:rsidRPr="000E5E73" w14:paraId="04E87913" w14:textId="77777777" w:rsidTr="00905428">
        <w:trPr>
          <w:trHeight w:val="195"/>
        </w:trPr>
        <w:tc>
          <w:tcPr>
            <w:tcW w:w="3240" w:type="dxa"/>
            <w:vMerge/>
            <w:tcBorders>
              <w:left w:val="nil"/>
              <w:bottom w:val="single" w:sz="4" w:space="0" w:color="auto"/>
              <w:right w:val="nil"/>
            </w:tcBorders>
          </w:tcPr>
          <w:p w14:paraId="1E1057A3" w14:textId="77777777" w:rsidR="00506B61" w:rsidRPr="000E5E73" w:rsidRDefault="00506B61" w:rsidP="00905428">
            <w:pPr>
              <w:jc w:val="center"/>
              <w:rPr>
                <w:rFonts w:cs="Times New Roman"/>
              </w:rPr>
            </w:pPr>
          </w:p>
        </w:tc>
        <w:tc>
          <w:tcPr>
            <w:tcW w:w="630" w:type="dxa"/>
            <w:vMerge/>
            <w:tcBorders>
              <w:left w:val="nil"/>
              <w:right w:val="nil"/>
            </w:tcBorders>
          </w:tcPr>
          <w:p w14:paraId="73FEDCF5" w14:textId="77777777" w:rsidR="00506B61" w:rsidRPr="000E5E73" w:rsidRDefault="00506B61" w:rsidP="00905428">
            <w:pPr>
              <w:jc w:val="center"/>
              <w:rPr>
                <w:rFonts w:cs="Times New Roman"/>
              </w:rPr>
            </w:pPr>
          </w:p>
        </w:tc>
        <w:tc>
          <w:tcPr>
            <w:tcW w:w="990" w:type="dxa"/>
            <w:tcBorders>
              <w:left w:val="nil"/>
              <w:right w:val="nil"/>
            </w:tcBorders>
            <w:vAlign w:val="bottom"/>
          </w:tcPr>
          <w:p w14:paraId="136F8D8E" w14:textId="77777777" w:rsidR="00506B61" w:rsidRPr="006B6C62" w:rsidRDefault="00506B61" w:rsidP="00905428">
            <w:pPr>
              <w:spacing w:before="120" w:after="120"/>
              <w:jc w:val="center"/>
              <w:rPr>
                <w:rFonts w:cs="Times New Roman"/>
                <w:i/>
              </w:rPr>
            </w:pPr>
            <w:r w:rsidRPr="006B6C62">
              <w:rPr>
                <w:rFonts w:cs="Times New Roman"/>
                <w:i/>
                <w:sz w:val="16"/>
                <w:szCs w:val="16"/>
              </w:rPr>
              <w:t>M</w:t>
            </w:r>
          </w:p>
        </w:tc>
        <w:tc>
          <w:tcPr>
            <w:tcW w:w="720" w:type="dxa"/>
            <w:tcBorders>
              <w:left w:val="nil"/>
              <w:right w:val="nil"/>
            </w:tcBorders>
            <w:vAlign w:val="bottom"/>
          </w:tcPr>
          <w:p w14:paraId="39963F74" w14:textId="77777777" w:rsidR="00506B61" w:rsidRPr="006B6C62" w:rsidRDefault="00506B61" w:rsidP="00905428">
            <w:pPr>
              <w:spacing w:before="120" w:after="120"/>
              <w:jc w:val="center"/>
              <w:rPr>
                <w:rFonts w:cs="Times New Roman"/>
                <w:i/>
              </w:rPr>
            </w:pPr>
            <w:r w:rsidRPr="006B6C62">
              <w:rPr>
                <w:rFonts w:cs="Times New Roman"/>
                <w:i/>
                <w:sz w:val="16"/>
                <w:szCs w:val="16"/>
              </w:rPr>
              <w:t>SD</w:t>
            </w:r>
          </w:p>
        </w:tc>
        <w:tc>
          <w:tcPr>
            <w:tcW w:w="729" w:type="dxa"/>
            <w:tcBorders>
              <w:left w:val="nil"/>
              <w:right w:val="nil"/>
            </w:tcBorders>
            <w:vAlign w:val="bottom"/>
          </w:tcPr>
          <w:p w14:paraId="540D07D3" w14:textId="77777777" w:rsidR="00506B61" w:rsidRPr="006B6C62" w:rsidRDefault="00506B61" w:rsidP="00905428">
            <w:pPr>
              <w:spacing w:before="120" w:after="120"/>
              <w:jc w:val="center"/>
              <w:rPr>
                <w:rFonts w:cs="Times New Roman"/>
                <w:i/>
              </w:rPr>
            </w:pPr>
            <w:r w:rsidRPr="006B6C62">
              <w:rPr>
                <w:rFonts w:cs="Times New Roman"/>
                <w:i/>
                <w:sz w:val="16"/>
                <w:szCs w:val="16"/>
              </w:rPr>
              <w:t>M</w:t>
            </w:r>
          </w:p>
        </w:tc>
        <w:tc>
          <w:tcPr>
            <w:tcW w:w="581" w:type="dxa"/>
            <w:tcBorders>
              <w:left w:val="nil"/>
              <w:right w:val="nil"/>
            </w:tcBorders>
            <w:vAlign w:val="bottom"/>
          </w:tcPr>
          <w:p w14:paraId="12F21CD2" w14:textId="77777777" w:rsidR="00506B61" w:rsidRPr="006B6C62" w:rsidRDefault="00506B61" w:rsidP="00905428">
            <w:pPr>
              <w:spacing w:before="120" w:after="120"/>
              <w:jc w:val="center"/>
              <w:rPr>
                <w:rFonts w:cs="Times New Roman"/>
                <w:i/>
                <w:sz w:val="16"/>
                <w:szCs w:val="16"/>
              </w:rPr>
            </w:pPr>
            <w:r w:rsidRPr="006B6C62">
              <w:rPr>
                <w:rFonts w:cs="Times New Roman"/>
                <w:i/>
                <w:sz w:val="16"/>
                <w:szCs w:val="16"/>
              </w:rPr>
              <w:t>SD</w:t>
            </w:r>
          </w:p>
        </w:tc>
        <w:tc>
          <w:tcPr>
            <w:tcW w:w="850" w:type="dxa"/>
            <w:vMerge/>
            <w:tcBorders>
              <w:left w:val="nil"/>
              <w:right w:val="nil"/>
            </w:tcBorders>
          </w:tcPr>
          <w:p w14:paraId="6D485EBB" w14:textId="77777777" w:rsidR="00506B61" w:rsidRPr="000E5E73" w:rsidRDefault="00506B61" w:rsidP="00905428">
            <w:pPr>
              <w:jc w:val="center"/>
              <w:rPr>
                <w:rFonts w:cs="Times New Roman"/>
                <w:sz w:val="16"/>
                <w:szCs w:val="16"/>
              </w:rPr>
            </w:pPr>
          </w:p>
        </w:tc>
        <w:tc>
          <w:tcPr>
            <w:tcW w:w="630" w:type="dxa"/>
            <w:vMerge/>
            <w:tcBorders>
              <w:left w:val="nil"/>
              <w:right w:val="nil"/>
            </w:tcBorders>
          </w:tcPr>
          <w:p w14:paraId="0C671FDA" w14:textId="77777777" w:rsidR="00506B61" w:rsidRPr="000E5E73" w:rsidRDefault="00506B61" w:rsidP="00905428">
            <w:pPr>
              <w:jc w:val="center"/>
              <w:rPr>
                <w:rFonts w:cs="Times New Roman"/>
                <w:sz w:val="16"/>
                <w:szCs w:val="16"/>
              </w:rPr>
            </w:pPr>
          </w:p>
        </w:tc>
        <w:tc>
          <w:tcPr>
            <w:tcW w:w="540" w:type="dxa"/>
            <w:vMerge/>
            <w:tcBorders>
              <w:left w:val="nil"/>
              <w:right w:val="nil"/>
            </w:tcBorders>
          </w:tcPr>
          <w:p w14:paraId="6B3DA1AB" w14:textId="77777777" w:rsidR="00506B61" w:rsidRPr="000E5E73" w:rsidRDefault="00506B61" w:rsidP="00905428">
            <w:pPr>
              <w:jc w:val="center"/>
              <w:rPr>
                <w:rFonts w:cs="Times New Roman"/>
                <w:sz w:val="16"/>
                <w:szCs w:val="16"/>
              </w:rPr>
            </w:pPr>
          </w:p>
        </w:tc>
        <w:tc>
          <w:tcPr>
            <w:tcW w:w="540" w:type="dxa"/>
            <w:vMerge/>
            <w:tcBorders>
              <w:left w:val="nil"/>
              <w:bottom w:val="single" w:sz="4" w:space="0" w:color="auto"/>
              <w:right w:val="nil"/>
            </w:tcBorders>
          </w:tcPr>
          <w:p w14:paraId="36701528" w14:textId="77777777" w:rsidR="00506B61" w:rsidRPr="000E5E73" w:rsidRDefault="00506B61" w:rsidP="00905428">
            <w:pPr>
              <w:jc w:val="center"/>
              <w:rPr>
                <w:rFonts w:cs="Times New Roman"/>
                <w:sz w:val="16"/>
                <w:szCs w:val="16"/>
              </w:rPr>
            </w:pPr>
          </w:p>
        </w:tc>
      </w:tr>
      <w:tr w:rsidR="00506B61" w:rsidRPr="000E5E73" w14:paraId="2F8A58E2" w14:textId="77777777" w:rsidTr="00905428">
        <w:tc>
          <w:tcPr>
            <w:tcW w:w="3240" w:type="dxa"/>
            <w:tcBorders>
              <w:left w:val="nil"/>
              <w:bottom w:val="nil"/>
              <w:right w:val="nil"/>
            </w:tcBorders>
          </w:tcPr>
          <w:p w14:paraId="657983B3" w14:textId="77777777" w:rsidR="00506B61" w:rsidRPr="000E5E73" w:rsidRDefault="00506B61" w:rsidP="00905428">
            <w:pPr>
              <w:spacing w:before="120" w:after="120"/>
              <w:jc w:val="both"/>
              <w:rPr>
                <w:rFonts w:cs="Times New Roman"/>
              </w:rPr>
            </w:pPr>
            <w:proofErr w:type="gramStart"/>
            <w:r w:rsidRPr="000E5E73">
              <w:rPr>
                <w:rFonts w:cs="Times New Roman"/>
                <w:sz w:val="16"/>
                <w:szCs w:val="16"/>
              </w:rPr>
              <w:t>NDRT  Comp</w:t>
            </w:r>
            <w:proofErr w:type="gramEnd"/>
          </w:p>
        </w:tc>
        <w:tc>
          <w:tcPr>
            <w:tcW w:w="630" w:type="dxa"/>
            <w:tcBorders>
              <w:left w:val="nil"/>
              <w:right w:val="nil"/>
            </w:tcBorders>
          </w:tcPr>
          <w:p w14:paraId="01BE53E8" w14:textId="77777777" w:rsidR="00506B61" w:rsidRPr="000E5E73" w:rsidRDefault="00506B61" w:rsidP="00905428">
            <w:pPr>
              <w:spacing w:before="120" w:after="120"/>
              <w:jc w:val="right"/>
              <w:rPr>
                <w:rFonts w:cs="Times New Roman"/>
              </w:rPr>
            </w:pPr>
            <w:r w:rsidRPr="000E5E73">
              <w:rPr>
                <w:rFonts w:cs="Times New Roman"/>
                <w:sz w:val="16"/>
                <w:szCs w:val="16"/>
              </w:rPr>
              <w:t>417</w:t>
            </w:r>
          </w:p>
        </w:tc>
        <w:tc>
          <w:tcPr>
            <w:tcW w:w="990" w:type="dxa"/>
            <w:tcBorders>
              <w:left w:val="nil"/>
              <w:right w:val="nil"/>
            </w:tcBorders>
          </w:tcPr>
          <w:p w14:paraId="7DA591A4"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228.51         </w:t>
            </w:r>
          </w:p>
        </w:tc>
        <w:tc>
          <w:tcPr>
            <w:tcW w:w="720" w:type="dxa"/>
            <w:tcBorders>
              <w:left w:val="nil"/>
              <w:right w:val="nil"/>
            </w:tcBorders>
          </w:tcPr>
          <w:p w14:paraId="53D140C8" w14:textId="77777777" w:rsidR="00506B61" w:rsidRPr="000E5E73" w:rsidRDefault="00506B61" w:rsidP="00905428">
            <w:pPr>
              <w:spacing w:before="120" w:after="120"/>
              <w:jc w:val="right"/>
              <w:rPr>
                <w:rFonts w:cs="Times New Roman"/>
              </w:rPr>
            </w:pPr>
            <w:r w:rsidRPr="000E5E73">
              <w:rPr>
                <w:rFonts w:cs="Times New Roman"/>
                <w:sz w:val="16"/>
                <w:szCs w:val="16"/>
              </w:rPr>
              <w:t xml:space="preserve">16.19            </w:t>
            </w:r>
          </w:p>
        </w:tc>
        <w:tc>
          <w:tcPr>
            <w:tcW w:w="729" w:type="dxa"/>
            <w:tcBorders>
              <w:left w:val="nil"/>
              <w:right w:val="nil"/>
            </w:tcBorders>
          </w:tcPr>
          <w:p w14:paraId="1DAF2155"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231.74        </w:t>
            </w:r>
          </w:p>
        </w:tc>
        <w:tc>
          <w:tcPr>
            <w:tcW w:w="581" w:type="dxa"/>
            <w:tcBorders>
              <w:left w:val="nil"/>
              <w:right w:val="nil"/>
            </w:tcBorders>
          </w:tcPr>
          <w:p w14:paraId="629E8A33" w14:textId="77777777" w:rsidR="00506B61" w:rsidRPr="000E5E73" w:rsidRDefault="00506B61" w:rsidP="00905428">
            <w:pPr>
              <w:spacing w:before="120" w:after="120"/>
              <w:jc w:val="right"/>
              <w:rPr>
                <w:rFonts w:cs="Times New Roman"/>
              </w:rPr>
            </w:pPr>
            <w:r w:rsidRPr="000E5E73">
              <w:rPr>
                <w:rFonts w:cs="Times New Roman"/>
                <w:sz w:val="16"/>
                <w:szCs w:val="16"/>
              </w:rPr>
              <w:t xml:space="preserve">11.81          </w:t>
            </w:r>
          </w:p>
        </w:tc>
        <w:tc>
          <w:tcPr>
            <w:tcW w:w="850" w:type="dxa"/>
            <w:tcBorders>
              <w:left w:val="nil"/>
              <w:right w:val="nil"/>
            </w:tcBorders>
          </w:tcPr>
          <w:p w14:paraId="7728BBF0" w14:textId="77777777" w:rsidR="00506B61" w:rsidRPr="000E5E73" w:rsidRDefault="00506B61" w:rsidP="00905428">
            <w:pPr>
              <w:spacing w:before="120" w:after="120"/>
              <w:jc w:val="right"/>
              <w:rPr>
                <w:rFonts w:cs="Times New Roman"/>
              </w:rPr>
            </w:pPr>
            <w:r>
              <w:rPr>
                <w:rFonts w:cs="Times New Roman"/>
                <w:sz w:val="16"/>
                <w:szCs w:val="16"/>
              </w:rPr>
              <w:t>0</w:t>
            </w:r>
            <w:r w:rsidRPr="000E5E73">
              <w:rPr>
                <w:rFonts w:cs="Times New Roman"/>
                <w:sz w:val="16"/>
                <w:szCs w:val="16"/>
              </w:rPr>
              <w:t xml:space="preserve">3.23      </w:t>
            </w:r>
          </w:p>
        </w:tc>
        <w:tc>
          <w:tcPr>
            <w:tcW w:w="630" w:type="dxa"/>
            <w:tcBorders>
              <w:left w:val="nil"/>
              <w:right w:val="nil"/>
            </w:tcBorders>
          </w:tcPr>
          <w:p w14:paraId="70BED83A" w14:textId="77777777" w:rsidR="00506B61" w:rsidRPr="000E5E73" w:rsidRDefault="00506B61" w:rsidP="00905428">
            <w:pPr>
              <w:spacing w:before="120" w:after="120"/>
              <w:jc w:val="right"/>
              <w:rPr>
                <w:rFonts w:cs="Times New Roman"/>
              </w:rPr>
            </w:pPr>
            <w:r>
              <w:rPr>
                <w:rFonts w:cs="Times New Roman"/>
                <w:sz w:val="16"/>
                <w:szCs w:val="16"/>
              </w:rPr>
              <w:t>0</w:t>
            </w:r>
            <w:r w:rsidRPr="000E5E73">
              <w:rPr>
                <w:rFonts w:cs="Times New Roman"/>
                <w:sz w:val="16"/>
                <w:szCs w:val="16"/>
              </w:rPr>
              <w:t xml:space="preserve">4.82             </w:t>
            </w:r>
          </w:p>
        </w:tc>
        <w:tc>
          <w:tcPr>
            <w:tcW w:w="540" w:type="dxa"/>
            <w:tcBorders>
              <w:left w:val="nil"/>
              <w:right w:val="nil"/>
            </w:tcBorders>
          </w:tcPr>
          <w:p w14:paraId="647A1497"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3A74D7DF" w14:textId="77777777" w:rsidR="00506B61" w:rsidRPr="000E5E73" w:rsidRDefault="00506B61" w:rsidP="00905428">
            <w:pPr>
              <w:spacing w:before="120" w:after="120"/>
              <w:jc w:val="right"/>
              <w:rPr>
                <w:rFonts w:cs="Times New Roman"/>
              </w:rPr>
            </w:pPr>
            <w:r>
              <w:rPr>
                <w:rFonts w:cs="Times New Roman"/>
                <w:sz w:val="16"/>
                <w:szCs w:val="16"/>
              </w:rPr>
              <w:t>0</w:t>
            </w:r>
            <w:r w:rsidRPr="000E5E73">
              <w:rPr>
                <w:rFonts w:cs="Times New Roman"/>
                <w:sz w:val="16"/>
                <w:szCs w:val="16"/>
              </w:rPr>
              <w:t>.23</w:t>
            </w:r>
          </w:p>
        </w:tc>
      </w:tr>
      <w:tr w:rsidR="00506B61" w:rsidRPr="000E5E73" w14:paraId="42B35139" w14:textId="77777777" w:rsidTr="00905428">
        <w:tc>
          <w:tcPr>
            <w:tcW w:w="3240" w:type="dxa"/>
            <w:tcBorders>
              <w:top w:val="nil"/>
              <w:left w:val="nil"/>
              <w:bottom w:val="nil"/>
              <w:right w:val="nil"/>
            </w:tcBorders>
          </w:tcPr>
          <w:p w14:paraId="6980ABE4" w14:textId="77777777" w:rsidR="00506B61" w:rsidRPr="000E5E73" w:rsidRDefault="00506B61" w:rsidP="00905428">
            <w:pPr>
              <w:spacing w:before="120" w:after="120"/>
              <w:jc w:val="both"/>
              <w:rPr>
                <w:rFonts w:cs="Times New Roman"/>
              </w:rPr>
            </w:pPr>
            <w:proofErr w:type="gramStart"/>
            <w:r w:rsidRPr="000E5E73">
              <w:rPr>
                <w:rFonts w:cs="Times New Roman"/>
                <w:sz w:val="16"/>
                <w:szCs w:val="16"/>
              </w:rPr>
              <w:t>NDRT  Rate</w:t>
            </w:r>
            <w:proofErr w:type="gramEnd"/>
          </w:p>
        </w:tc>
        <w:tc>
          <w:tcPr>
            <w:tcW w:w="630" w:type="dxa"/>
            <w:tcBorders>
              <w:left w:val="nil"/>
              <w:right w:val="nil"/>
            </w:tcBorders>
          </w:tcPr>
          <w:p w14:paraId="084F4936" w14:textId="77777777" w:rsidR="00506B61" w:rsidRPr="000E5E73" w:rsidRDefault="00506B61" w:rsidP="00905428">
            <w:pPr>
              <w:spacing w:before="120" w:after="120"/>
              <w:jc w:val="right"/>
              <w:rPr>
                <w:rFonts w:cs="Times New Roman"/>
              </w:rPr>
            </w:pPr>
            <w:r w:rsidRPr="000E5E73">
              <w:rPr>
                <w:rFonts w:cs="Times New Roman"/>
                <w:sz w:val="16"/>
                <w:szCs w:val="16"/>
              </w:rPr>
              <w:t>417</w:t>
            </w:r>
          </w:p>
        </w:tc>
        <w:tc>
          <w:tcPr>
            <w:tcW w:w="990" w:type="dxa"/>
            <w:tcBorders>
              <w:left w:val="nil"/>
              <w:right w:val="nil"/>
            </w:tcBorders>
          </w:tcPr>
          <w:p w14:paraId="64B84800"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208.37         </w:t>
            </w:r>
          </w:p>
        </w:tc>
        <w:tc>
          <w:tcPr>
            <w:tcW w:w="720" w:type="dxa"/>
            <w:tcBorders>
              <w:left w:val="nil"/>
              <w:right w:val="nil"/>
            </w:tcBorders>
          </w:tcPr>
          <w:p w14:paraId="0CAF085C"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24.71            </w:t>
            </w:r>
          </w:p>
        </w:tc>
        <w:tc>
          <w:tcPr>
            <w:tcW w:w="729" w:type="dxa"/>
            <w:tcBorders>
              <w:left w:val="nil"/>
              <w:right w:val="nil"/>
            </w:tcBorders>
          </w:tcPr>
          <w:p w14:paraId="31E07B87"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275.88        </w:t>
            </w:r>
          </w:p>
        </w:tc>
        <w:tc>
          <w:tcPr>
            <w:tcW w:w="581" w:type="dxa"/>
            <w:tcBorders>
              <w:left w:val="nil"/>
              <w:right w:val="nil"/>
            </w:tcBorders>
          </w:tcPr>
          <w:p w14:paraId="0BEFB62C"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32.28        </w:t>
            </w:r>
          </w:p>
        </w:tc>
        <w:tc>
          <w:tcPr>
            <w:tcW w:w="850" w:type="dxa"/>
            <w:tcBorders>
              <w:left w:val="nil"/>
              <w:right w:val="nil"/>
            </w:tcBorders>
          </w:tcPr>
          <w:p w14:paraId="062C7E72" w14:textId="77777777" w:rsidR="00506B61" w:rsidRPr="000E5E73" w:rsidRDefault="00506B61" w:rsidP="00905428">
            <w:pPr>
              <w:spacing w:before="120" w:after="120"/>
              <w:jc w:val="right"/>
              <w:rPr>
                <w:rFonts w:cs="Times New Roman"/>
              </w:rPr>
            </w:pPr>
            <w:r w:rsidRPr="000E5E73">
              <w:rPr>
                <w:rFonts w:cs="Times New Roman"/>
                <w:sz w:val="16"/>
                <w:szCs w:val="16"/>
              </w:rPr>
              <w:t xml:space="preserve">67.51     </w:t>
            </w:r>
          </w:p>
        </w:tc>
        <w:tc>
          <w:tcPr>
            <w:tcW w:w="630" w:type="dxa"/>
            <w:tcBorders>
              <w:left w:val="nil"/>
              <w:right w:val="nil"/>
            </w:tcBorders>
          </w:tcPr>
          <w:p w14:paraId="73FB8153" w14:textId="77777777" w:rsidR="00506B61" w:rsidRPr="000E5E73" w:rsidRDefault="00506B61" w:rsidP="00905428">
            <w:pPr>
              <w:spacing w:before="120" w:after="120"/>
              <w:jc w:val="right"/>
              <w:rPr>
                <w:rFonts w:cs="Times New Roman"/>
              </w:rPr>
            </w:pPr>
            <w:r w:rsidRPr="000E5E73">
              <w:rPr>
                <w:rFonts w:cs="Times New Roman"/>
                <w:sz w:val="16"/>
                <w:szCs w:val="16"/>
              </w:rPr>
              <w:t xml:space="preserve">42.70            </w:t>
            </w:r>
          </w:p>
        </w:tc>
        <w:tc>
          <w:tcPr>
            <w:tcW w:w="540" w:type="dxa"/>
            <w:tcBorders>
              <w:left w:val="nil"/>
              <w:right w:val="nil"/>
            </w:tcBorders>
          </w:tcPr>
          <w:p w14:paraId="129D49E9"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372933C1" w14:textId="77777777" w:rsidR="00506B61" w:rsidRPr="000E5E73" w:rsidRDefault="00506B61" w:rsidP="00905428">
            <w:pPr>
              <w:spacing w:before="120" w:after="120"/>
              <w:jc w:val="right"/>
              <w:rPr>
                <w:rFonts w:cs="Times New Roman"/>
              </w:rPr>
            </w:pPr>
            <w:r w:rsidRPr="000E5E73">
              <w:rPr>
                <w:rFonts w:cs="Times New Roman"/>
                <w:sz w:val="16"/>
                <w:szCs w:val="16"/>
              </w:rPr>
              <w:t>1.52</w:t>
            </w:r>
          </w:p>
        </w:tc>
      </w:tr>
      <w:tr w:rsidR="00506B61" w:rsidRPr="000E5E73" w14:paraId="3192A8F3" w14:textId="77777777" w:rsidTr="00905428">
        <w:tc>
          <w:tcPr>
            <w:tcW w:w="3240" w:type="dxa"/>
            <w:tcBorders>
              <w:top w:val="nil"/>
              <w:left w:val="nil"/>
              <w:bottom w:val="nil"/>
              <w:right w:val="nil"/>
            </w:tcBorders>
          </w:tcPr>
          <w:p w14:paraId="743FD6F0" w14:textId="77777777" w:rsidR="00506B61" w:rsidRPr="000E5E73" w:rsidRDefault="00506B61" w:rsidP="00905428">
            <w:pPr>
              <w:spacing w:before="120" w:after="120"/>
              <w:jc w:val="both"/>
              <w:rPr>
                <w:rFonts w:cs="Times New Roman"/>
              </w:rPr>
            </w:pPr>
            <w:r w:rsidRPr="000E5E73">
              <w:rPr>
                <w:rFonts w:cs="Times New Roman"/>
                <w:sz w:val="16"/>
                <w:szCs w:val="16"/>
              </w:rPr>
              <w:t>MARSI GLOB</w:t>
            </w:r>
          </w:p>
        </w:tc>
        <w:tc>
          <w:tcPr>
            <w:tcW w:w="630" w:type="dxa"/>
            <w:tcBorders>
              <w:left w:val="nil"/>
              <w:right w:val="nil"/>
            </w:tcBorders>
          </w:tcPr>
          <w:p w14:paraId="5025B038" w14:textId="77777777" w:rsidR="00506B61" w:rsidRPr="000E5E73" w:rsidRDefault="00506B61" w:rsidP="00905428">
            <w:pPr>
              <w:spacing w:before="120" w:after="120"/>
              <w:jc w:val="right"/>
              <w:rPr>
                <w:rFonts w:cs="Times New Roman"/>
              </w:rPr>
            </w:pPr>
            <w:r w:rsidRPr="000E5E73">
              <w:rPr>
                <w:rFonts w:cs="Times New Roman"/>
                <w:sz w:val="16"/>
                <w:szCs w:val="16"/>
              </w:rPr>
              <w:t>417</w:t>
            </w:r>
          </w:p>
        </w:tc>
        <w:tc>
          <w:tcPr>
            <w:tcW w:w="990" w:type="dxa"/>
            <w:tcBorders>
              <w:left w:val="nil"/>
              <w:right w:val="nil"/>
            </w:tcBorders>
          </w:tcPr>
          <w:p w14:paraId="50E63813"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2.86              </w:t>
            </w:r>
          </w:p>
        </w:tc>
        <w:tc>
          <w:tcPr>
            <w:tcW w:w="720" w:type="dxa"/>
            <w:tcBorders>
              <w:left w:val="nil"/>
              <w:right w:val="nil"/>
            </w:tcBorders>
          </w:tcPr>
          <w:p w14:paraId="2B0201AD" w14:textId="77777777" w:rsidR="00506B61" w:rsidRPr="000E5E73" w:rsidRDefault="00506B61" w:rsidP="00905428">
            <w:pPr>
              <w:spacing w:before="120" w:after="120"/>
              <w:jc w:val="right"/>
              <w:rPr>
                <w:rFonts w:cs="Times New Roman"/>
              </w:rPr>
            </w:pPr>
            <w:r w:rsidRPr="000E5E73">
              <w:rPr>
                <w:rFonts w:cs="Times New Roman"/>
                <w:sz w:val="16"/>
                <w:szCs w:val="16"/>
              </w:rPr>
              <w:t xml:space="preserve">.58              </w:t>
            </w:r>
          </w:p>
        </w:tc>
        <w:tc>
          <w:tcPr>
            <w:tcW w:w="729" w:type="dxa"/>
            <w:tcBorders>
              <w:left w:val="nil"/>
              <w:right w:val="nil"/>
            </w:tcBorders>
          </w:tcPr>
          <w:p w14:paraId="07071C59"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3.96             </w:t>
            </w:r>
          </w:p>
        </w:tc>
        <w:tc>
          <w:tcPr>
            <w:tcW w:w="581" w:type="dxa"/>
            <w:tcBorders>
              <w:left w:val="nil"/>
              <w:right w:val="nil"/>
            </w:tcBorders>
          </w:tcPr>
          <w:p w14:paraId="36D73549" w14:textId="77777777" w:rsidR="00506B61" w:rsidRPr="000E5E73" w:rsidRDefault="00506B61" w:rsidP="00905428">
            <w:pPr>
              <w:spacing w:before="120" w:after="120"/>
              <w:jc w:val="right"/>
              <w:rPr>
                <w:rFonts w:cs="Times New Roman"/>
              </w:rPr>
            </w:pPr>
            <w:r w:rsidRPr="000E5E73">
              <w:rPr>
                <w:rFonts w:cs="Times New Roman"/>
                <w:sz w:val="16"/>
                <w:szCs w:val="16"/>
              </w:rPr>
              <w:t xml:space="preserve">   .52            </w:t>
            </w:r>
          </w:p>
        </w:tc>
        <w:tc>
          <w:tcPr>
            <w:tcW w:w="850" w:type="dxa"/>
            <w:tcBorders>
              <w:left w:val="nil"/>
              <w:right w:val="nil"/>
            </w:tcBorders>
          </w:tcPr>
          <w:p w14:paraId="7923F8C6" w14:textId="77777777" w:rsidR="00506B61" w:rsidRPr="000E5E73" w:rsidRDefault="00506B61" w:rsidP="00905428">
            <w:pPr>
              <w:spacing w:before="120" w:after="120"/>
              <w:jc w:val="right"/>
              <w:rPr>
                <w:rFonts w:cs="Times New Roman"/>
              </w:rPr>
            </w:pPr>
            <w:r>
              <w:rPr>
                <w:rFonts w:cs="Times New Roman"/>
                <w:sz w:val="16"/>
                <w:szCs w:val="16"/>
              </w:rPr>
              <w:t>0</w:t>
            </w:r>
            <w:r w:rsidRPr="000E5E73">
              <w:rPr>
                <w:rFonts w:cs="Times New Roman"/>
                <w:sz w:val="16"/>
                <w:szCs w:val="16"/>
              </w:rPr>
              <w:t xml:space="preserve">1.10     </w:t>
            </w:r>
          </w:p>
        </w:tc>
        <w:tc>
          <w:tcPr>
            <w:tcW w:w="630" w:type="dxa"/>
            <w:tcBorders>
              <w:left w:val="nil"/>
              <w:right w:val="nil"/>
            </w:tcBorders>
          </w:tcPr>
          <w:p w14:paraId="740BBA2A"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34.98            </w:t>
            </w:r>
          </w:p>
        </w:tc>
        <w:tc>
          <w:tcPr>
            <w:tcW w:w="540" w:type="dxa"/>
            <w:tcBorders>
              <w:left w:val="nil"/>
              <w:right w:val="nil"/>
            </w:tcBorders>
          </w:tcPr>
          <w:p w14:paraId="00F1CF61"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57AD61ED" w14:textId="77777777" w:rsidR="00506B61" w:rsidRPr="000E5E73" w:rsidRDefault="00506B61" w:rsidP="00905428">
            <w:pPr>
              <w:spacing w:before="120" w:after="120"/>
              <w:jc w:val="right"/>
              <w:rPr>
                <w:rFonts w:cs="Times New Roman"/>
              </w:rPr>
            </w:pPr>
            <w:r w:rsidRPr="000E5E73">
              <w:rPr>
                <w:rFonts w:cs="Times New Roman"/>
                <w:sz w:val="16"/>
                <w:szCs w:val="16"/>
              </w:rPr>
              <w:t>1.41</w:t>
            </w:r>
          </w:p>
        </w:tc>
      </w:tr>
      <w:tr w:rsidR="00506B61" w:rsidRPr="000E5E73" w14:paraId="6E2BCA58" w14:textId="77777777" w:rsidTr="00905428">
        <w:tc>
          <w:tcPr>
            <w:tcW w:w="3240" w:type="dxa"/>
            <w:tcBorders>
              <w:top w:val="nil"/>
              <w:left w:val="nil"/>
              <w:bottom w:val="nil"/>
              <w:right w:val="nil"/>
            </w:tcBorders>
          </w:tcPr>
          <w:p w14:paraId="62684E23" w14:textId="77777777" w:rsidR="00506B61" w:rsidRPr="000E5E73" w:rsidRDefault="00506B61" w:rsidP="00905428">
            <w:pPr>
              <w:spacing w:before="120" w:after="120"/>
              <w:jc w:val="both"/>
              <w:rPr>
                <w:rFonts w:cs="Times New Roman"/>
              </w:rPr>
            </w:pPr>
            <w:r w:rsidRPr="000E5E73">
              <w:rPr>
                <w:rFonts w:cs="Times New Roman"/>
                <w:sz w:val="16"/>
                <w:szCs w:val="16"/>
              </w:rPr>
              <w:t>MARSI PROB</w:t>
            </w:r>
          </w:p>
        </w:tc>
        <w:tc>
          <w:tcPr>
            <w:tcW w:w="630" w:type="dxa"/>
            <w:tcBorders>
              <w:left w:val="nil"/>
              <w:right w:val="nil"/>
            </w:tcBorders>
          </w:tcPr>
          <w:p w14:paraId="568A8914" w14:textId="77777777" w:rsidR="00506B61" w:rsidRPr="000E5E73" w:rsidRDefault="00506B61" w:rsidP="00905428">
            <w:pPr>
              <w:spacing w:before="120" w:after="120"/>
              <w:jc w:val="right"/>
              <w:rPr>
                <w:rFonts w:cs="Times New Roman"/>
              </w:rPr>
            </w:pPr>
            <w:r w:rsidRPr="000E5E73">
              <w:rPr>
                <w:rFonts w:cs="Times New Roman"/>
                <w:sz w:val="16"/>
                <w:szCs w:val="16"/>
              </w:rPr>
              <w:t>417</w:t>
            </w:r>
          </w:p>
        </w:tc>
        <w:tc>
          <w:tcPr>
            <w:tcW w:w="990" w:type="dxa"/>
            <w:tcBorders>
              <w:left w:val="nil"/>
              <w:right w:val="nil"/>
            </w:tcBorders>
          </w:tcPr>
          <w:p w14:paraId="1BB9A17B"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3.44              </w:t>
            </w:r>
          </w:p>
        </w:tc>
        <w:tc>
          <w:tcPr>
            <w:tcW w:w="720" w:type="dxa"/>
            <w:tcBorders>
              <w:left w:val="nil"/>
              <w:right w:val="nil"/>
            </w:tcBorders>
          </w:tcPr>
          <w:p w14:paraId="3B749DA9" w14:textId="77777777" w:rsidR="00506B61" w:rsidRPr="000E5E73" w:rsidRDefault="00506B61" w:rsidP="00905428">
            <w:pPr>
              <w:spacing w:before="120" w:after="120"/>
              <w:jc w:val="right"/>
              <w:rPr>
                <w:rFonts w:cs="Times New Roman"/>
              </w:rPr>
            </w:pPr>
            <w:r w:rsidRPr="000E5E73">
              <w:rPr>
                <w:rFonts w:cs="Times New Roman"/>
                <w:sz w:val="16"/>
                <w:szCs w:val="16"/>
              </w:rPr>
              <w:t xml:space="preserve">.59                 </w:t>
            </w:r>
          </w:p>
        </w:tc>
        <w:tc>
          <w:tcPr>
            <w:tcW w:w="729" w:type="dxa"/>
            <w:tcBorders>
              <w:left w:val="nil"/>
              <w:right w:val="nil"/>
            </w:tcBorders>
          </w:tcPr>
          <w:p w14:paraId="03D13C28" w14:textId="77777777" w:rsidR="00506B61" w:rsidRPr="000E5E73" w:rsidRDefault="00506B61" w:rsidP="00905428">
            <w:pPr>
              <w:spacing w:before="120" w:after="120"/>
              <w:jc w:val="right"/>
              <w:rPr>
                <w:rFonts w:cs="Times New Roman"/>
              </w:rPr>
            </w:pPr>
            <w:r w:rsidRPr="000E5E73">
              <w:rPr>
                <w:rFonts w:cs="Times New Roman"/>
                <w:sz w:val="16"/>
                <w:szCs w:val="16"/>
              </w:rPr>
              <w:t xml:space="preserve">4.02             </w:t>
            </w:r>
          </w:p>
        </w:tc>
        <w:tc>
          <w:tcPr>
            <w:tcW w:w="581" w:type="dxa"/>
            <w:tcBorders>
              <w:left w:val="nil"/>
              <w:right w:val="nil"/>
            </w:tcBorders>
          </w:tcPr>
          <w:p w14:paraId="0CFD8341" w14:textId="77777777" w:rsidR="00506B61" w:rsidRPr="000E5E73" w:rsidRDefault="00506B61" w:rsidP="00905428">
            <w:pPr>
              <w:spacing w:before="120" w:after="120"/>
              <w:jc w:val="right"/>
              <w:rPr>
                <w:rFonts w:cs="Times New Roman"/>
              </w:rPr>
            </w:pPr>
            <w:r w:rsidRPr="000E5E73">
              <w:rPr>
                <w:rFonts w:cs="Times New Roman"/>
                <w:sz w:val="16"/>
                <w:szCs w:val="16"/>
              </w:rPr>
              <w:t xml:space="preserve">.49              </w:t>
            </w:r>
          </w:p>
        </w:tc>
        <w:tc>
          <w:tcPr>
            <w:tcW w:w="850" w:type="dxa"/>
            <w:tcBorders>
              <w:left w:val="nil"/>
              <w:right w:val="nil"/>
            </w:tcBorders>
          </w:tcPr>
          <w:p w14:paraId="74A11B58" w14:textId="77777777" w:rsidR="00506B61" w:rsidRPr="000E5E73" w:rsidRDefault="00506B61" w:rsidP="00905428">
            <w:pPr>
              <w:spacing w:before="120" w:after="120"/>
              <w:jc w:val="right"/>
              <w:rPr>
                <w:rFonts w:cs="Times New Roman"/>
              </w:rPr>
            </w:pPr>
            <w:r>
              <w:rPr>
                <w:rFonts w:cs="Times New Roman"/>
                <w:sz w:val="16"/>
                <w:szCs w:val="16"/>
              </w:rPr>
              <w:t>00</w:t>
            </w:r>
            <w:r w:rsidRPr="000E5E73">
              <w:rPr>
                <w:rFonts w:cs="Times New Roman"/>
                <w:sz w:val="16"/>
                <w:szCs w:val="16"/>
              </w:rPr>
              <w:t xml:space="preserve">.58        </w:t>
            </w:r>
          </w:p>
        </w:tc>
        <w:tc>
          <w:tcPr>
            <w:tcW w:w="630" w:type="dxa"/>
            <w:tcBorders>
              <w:left w:val="nil"/>
              <w:right w:val="nil"/>
            </w:tcBorders>
          </w:tcPr>
          <w:p w14:paraId="63A2EACA" w14:textId="77777777" w:rsidR="00506B61" w:rsidRPr="000E5E73" w:rsidRDefault="00506B61" w:rsidP="00905428">
            <w:pPr>
              <w:spacing w:before="120" w:after="120"/>
              <w:jc w:val="right"/>
              <w:rPr>
                <w:rFonts w:cs="Times New Roman"/>
              </w:rPr>
            </w:pPr>
            <w:r w:rsidRPr="000E5E73">
              <w:rPr>
                <w:rFonts w:cs="Times New Roman"/>
                <w:sz w:val="16"/>
                <w:szCs w:val="16"/>
              </w:rPr>
              <w:t xml:space="preserve">19.07   </w:t>
            </w:r>
          </w:p>
        </w:tc>
        <w:tc>
          <w:tcPr>
            <w:tcW w:w="540" w:type="dxa"/>
            <w:tcBorders>
              <w:left w:val="nil"/>
              <w:right w:val="nil"/>
            </w:tcBorders>
          </w:tcPr>
          <w:p w14:paraId="7C162FE8"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7A38C007" w14:textId="77777777" w:rsidR="00506B61" w:rsidRPr="000E5E73" w:rsidRDefault="00506B61" w:rsidP="00905428">
            <w:pPr>
              <w:spacing w:before="120" w:after="120"/>
              <w:jc w:val="right"/>
              <w:rPr>
                <w:rFonts w:cs="Times New Roman"/>
              </w:rPr>
            </w:pPr>
            <w:r>
              <w:rPr>
                <w:rFonts w:cs="Times New Roman"/>
                <w:sz w:val="16"/>
                <w:szCs w:val="16"/>
              </w:rPr>
              <w:t>0</w:t>
            </w:r>
            <w:r w:rsidRPr="000E5E73">
              <w:rPr>
                <w:rFonts w:cs="Times New Roman"/>
                <w:sz w:val="16"/>
                <w:szCs w:val="16"/>
              </w:rPr>
              <w:t>.95</w:t>
            </w:r>
          </w:p>
        </w:tc>
      </w:tr>
      <w:tr w:rsidR="00506B61" w:rsidRPr="000E5E73" w14:paraId="10756371" w14:textId="77777777" w:rsidTr="00905428">
        <w:tc>
          <w:tcPr>
            <w:tcW w:w="3240" w:type="dxa"/>
            <w:tcBorders>
              <w:top w:val="nil"/>
              <w:left w:val="nil"/>
              <w:bottom w:val="nil"/>
              <w:right w:val="nil"/>
            </w:tcBorders>
          </w:tcPr>
          <w:p w14:paraId="20FE9146" w14:textId="77777777" w:rsidR="00506B61" w:rsidRPr="000E5E73" w:rsidRDefault="00506B61" w:rsidP="00905428">
            <w:pPr>
              <w:spacing w:before="120" w:after="120"/>
              <w:jc w:val="both"/>
              <w:rPr>
                <w:rFonts w:cs="Times New Roman"/>
              </w:rPr>
            </w:pPr>
            <w:r w:rsidRPr="000E5E73">
              <w:rPr>
                <w:rFonts w:cs="Times New Roman"/>
                <w:sz w:val="16"/>
                <w:szCs w:val="16"/>
              </w:rPr>
              <w:t>MARSI SUP</w:t>
            </w:r>
          </w:p>
        </w:tc>
        <w:tc>
          <w:tcPr>
            <w:tcW w:w="630" w:type="dxa"/>
            <w:tcBorders>
              <w:left w:val="nil"/>
              <w:right w:val="nil"/>
            </w:tcBorders>
          </w:tcPr>
          <w:p w14:paraId="6117F548" w14:textId="77777777" w:rsidR="00506B61" w:rsidRPr="000E5E73" w:rsidRDefault="00506B61" w:rsidP="00905428">
            <w:pPr>
              <w:spacing w:before="120" w:after="120"/>
              <w:jc w:val="right"/>
              <w:rPr>
                <w:rFonts w:cs="Times New Roman"/>
              </w:rPr>
            </w:pPr>
            <w:r w:rsidRPr="000E5E73">
              <w:rPr>
                <w:rFonts w:cs="Times New Roman"/>
                <w:sz w:val="16"/>
                <w:szCs w:val="16"/>
              </w:rPr>
              <w:t>417</w:t>
            </w:r>
          </w:p>
        </w:tc>
        <w:tc>
          <w:tcPr>
            <w:tcW w:w="990" w:type="dxa"/>
            <w:tcBorders>
              <w:left w:val="nil"/>
              <w:right w:val="nil"/>
            </w:tcBorders>
          </w:tcPr>
          <w:p w14:paraId="6F29B69A"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2.39             </w:t>
            </w:r>
          </w:p>
        </w:tc>
        <w:tc>
          <w:tcPr>
            <w:tcW w:w="720" w:type="dxa"/>
            <w:tcBorders>
              <w:left w:val="nil"/>
              <w:right w:val="nil"/>
            </w:tcBorders>
          </w:tcPr>
          <w:p w14:paraId="2E4F1DEB" w14:textId="77777777" w:rsidR="00506B61" w:rsidRPr="000E5E73" w:rsidRDefault="00506B61" w:rsidP="00905428">
            <w:pPr>
              <w:spacing w:before="120" w:after="120"/>
              <w:jc w:val="right"/>
              <w:rPr>
                <w:rFonts w:cs="Times New Roman"/>
              </w:rPr>
            </w:pPr>
            <w:r w:rsidRPr="000E5E73">
              <w:rPr>
                <w:rFonts w:cs="Times New Roman"/>
                <w:sz w:val="16"/>
                <w:szCs w:val="16"/>
              </w:rPr>
              <w:t xml:space="preserve">.60                  </w:t>
            </w:r>
          </w:p>
        </w:tc>
        <w:tc>
          <w:tcPr>
            <w:tcW w:w="729" w:type="dxa"/>
            <w:tcBorders>
              <w:left w:val="nil"/>
              <w:right w:val="nil"/>
            </w:tcBorders>
          </w:tcPr>
          <w:p w14:paraId="2C3B9079"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3.34             </w:t>
            </w:r>
          </w:p>
        </w:tc>
        <w:tc>
          <w:tcPr>
            <w:tcW w:w="581" w:type="dxa"/>
            <w:tcBorders>
              <w:left w:val="nil"/>
              <w:right w:val="nil"/>
            </w:tcBorders>
          </w:tcPr>
          <w:p w14:paraId="04222C1B" w14:textId="77777777" w:rsidR="00506B61" w:rsidRPr="000E5E73" w:rsidRDefault="00506B61" w:rsidP="00905428">
            <w:pPr>
              <w:spacing w:before="120" w:after="120"/>
              <w:jc w:val="right"/>
              <w:rPr>
                <w:rFonts w:cs="Times New Roman"/>
              </w:rPr>
            </w:pPr>
            <w:r w:rsidRPr="000E5E73">
              <w:rPr>
                <w:rFonts w:cs="Times New Roman"/>
                <w:sz w:val="16"/>
                <w:szCs w:val="16"/>
              </w:rPr>
              <w:t>.60</w:t>
            </w:r>
          </w:p>
        </w:tc>
        <w:tc>
          <w:tcPr>
            <w:tcW w:w="850" w:type="dxa"/>
            <w:tcBorders>
              <w:left w:val="nil"/>
              <w:right w:val="nil"/>
            </w:tcBorders>
          </w:tcPr>
          <w:p w14:paraId="2E02B97D" w14:textId="77777777" w:rsidR="00506B61" w:rsidRPr="000E5E73" w:rsidRDefault="00506B61" w:rsidP="00905428">
            <w:pPr>
              <w:spacing w:before="120" w:after="120"/>
              <w:jc w:val="right"/>
              <w:rPr>
                <w:rFonts w:cs="Times New Roman"/>
              </w:rPr>
            </w:pPr>
            <w:r>
              <w:rPr>
                <w:rFonts w:cs="Times New Roman"/>
                <w:sz w:val="16"/>
                <w:szCs w:val="16"/>
              </w:rPr>
              <w:t>00</w:t>
            </w:r>
            <w:r w:rsidRPr="000E5E73">
              <w:rPr>
                <w:rFonts w:cs="Times New Roman"/>
                <w:sz w:val="16"/>
                <w:szCs w:val="16"/>
              </w:rPr>
              <w:t xml:space="preserve">.95    </w:t>
            </w:r>
          </w:p>
        </w:tc>
        <w:tc>
          <w:tcPr>
            <w:tcW w:w="630" w:type="dxa"/>
            <w:tcBorders>
              <w:left w:val="nil"/>
              <w:right w:val="nil"/>
            </w:tcBorders>
          </w:tcPr>
          <w:p w14:paraId="3992B44C"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30.07             </w:t>
            </w:r>
          </w:p>
        </w:tc>
        <w:tc>
          <w:tcPr>
            <w:tcW w:w="540" w:type="dxa"/>
            <w:tcBorders>
              <w:left w:val="nil"/>
              <w:right w:val="nil"/>
            </w:tcBorders>
          </w:tcPr>
          <w:p w14:paraId="4C1B90D0"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588F6729" w14:textId="77777777" w:rsidR="00506B61" w:rsidRPr="000E5E73" w:rsidRDefault="00506B61" w:rsidP="00905428">
            <w:pPr>
              <w:spacing w:before="120" w:after="120"/>
              <w:jc w:val="right"/>
              <w:rPr>
                <w:rFonts w:cs="Times New Roman"/>
              </w:rPr>
            </w:pPr>
            <w:r w:rsidRPr="000E5E73">
              <w:rPr>
                <w:rFonts w:cs="Times New Roman"/>
                <w:sz w:val="16"/>
                <w:szCs w:val="16"/>
              </w:rPr>
              <w:t>1.24</w:t>
            </w:r>
          </w:p>
        </w:tc>
      </w:tr>
      <w:tr w:rsidR="00506B61" w:rsidRPr="000E5E73" w14:paraId="38810044" w14:textId="77777777" w:rsidTr="00905428">
        <w:tc>
          <w:tcPr>
            <w:tcW w:w="3240" w:type="dxa"/>
            <w:tcBorders>
              <w:top w:val="nil"/>
              <w:left w:val="nil"/>
              <w:bottom w:val="nil"/>
              <w:right w:val="nil"/>
            </w:tcBorders>
          </w:tcPr>
          <w:p w14:paraId="0274ADD6" w14:textId="77777777" w:rsidR="00506B61" w:rsidRPr="000E5E73" w:rsidRDefault="00506B61" w:rsidP="00905428">
            <w:pPr>
              <w:spacing w:before="120" w:after="120"/>
              <w:jc w:val="both"/>
              <w:rPr>
                <w:rFonts w:cs="Times New Roman"/>
              </w:rPr>
            </w:pPr>
            <w:r w:rsidRPr="000E5E73">
              <w:rPr>
                <w:rFonts w:cs="Times New Roman"/>
                <w:sz w:val="16"/>
                <w:szCs w:val="16"/>
              </w:rPr>
              <w:t>MARSI TOTAL</w:t>
            </w:r>
          </w:p>
        </w:tc>
        <w:tc>
          <w:tcPr>
            <w:tcW w:w="630" w:type="dxa"/>
            <w:tcBorders>
              <w:left w:val="nil"/>
              <w:right w:val="nil"/>
            </w:tcBorders>
          </w:tcPr>
          <w:p w14:paraId="513D9EAB" w14:textId="77777777" w:rsidR="00506B61" w:rsidRPr="000E5E73" w:rsidRDefault="00506B61" w:rsidP="00905428">
            <w:pPr>
              <w:spacing w:before="120" w:after="120"/>
              <w:jc w:val="right"/>
              <w:rPr>
                <w:rFonts w:cs="Times New Roman"/>
              </w:rPr>
            </w:pPr>
            <w:r w:rsidRPr="000E5E73">
              <w:rPr>
                <w:rFonts w:cs="Times New Roman"/>
                <w:sz w:val="16"/>
                <w:szCs w:val="16"/>
              </w:rPr>
              <w:t>417</w:t>
            </w:r>
          </w:p>
        </w:tc>
        <w:tc>
          <w:tcPr>
            <w:tcW w:w="990" w:type="dxa"/>
            <w:tcBorders>
              <w:left w:val="nil"/>
              <w:right w:val="nil"/>
            </w:tcBorders>
          </w:tcPr>
          <w:p w14:paraId="43FCDB3E"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2.89             </w:t>
            </w:r>
          </w:p>
        </w:tc>
        <w:tc>
          <w:tcPr>
            <w:tcW w:w="720" w:type="dxa"/>
            <w:tcBorders>
              <w:left w:val="nil"/>
              <w:right w:val="nil"/>
            </w:tcBorders>
          </w:tcPr>
          <w:p w14:paraId="5673B130" w14:textId="77777777" w:rsidR="00506B61" w:rsidRPr="000E5E73" w:rsidRDefault="00506B61" w:rsidP="00905428">
            <w:pPr>
              <w:spacing w:before="120" w:after="120"/>
              <w:jc w:val="right"/>
              <w:rPr>
                <w:rFonts w:cs="Times New Roman"/>
              </w:rPr>
            </w:pPr>
            <w:r w:rsidRPr="000E5E73">
              <w:rPr>
                <w:rFonts w:cs="Times New Roman"/>
                <w:sz w:val="16"/>
                <w:szCs w:val="16"/>
              </w:rPr>
              <w:t xml:space="preserve">.53                  </w:t>
            </w:r>
          </w:p>
        </w:tc>
        <w:tc>
          <w:tcPr>
            <w:tcW w:w="729" w:type="dxa"/>
            <w:tcBorders>
              <w:left w:val="nil"/>
              <w:right w:val="nil"/>
            </w:tcBorders>
          </w:tcPr>
          <w:p w14:paraId="2F616C35"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3.80             </w:t>
            </w:r>
          </w:p>
        </w:tc>
        <w:tc>
          <w:tcPr>
            <w:tcW w:w="581" w:type="dxa"/>
            <w:tcBorders>
              <w:left w:val="nil"/>
              <w:right w:val="nil"/>
            </w:tcBorders>
          </w:tcPr>
          <w:p w14:paraId="47810B10" w14:textId="77777777" w:rsidR="00506B61" w:rsidRPr="000E5E73" w:rsidRDefault="00506B61" w:rsidP="00905428">
            <w:pPr>
              <w:spacing w:before="120" w:after="120"/>
              <w:jc w:val="right"/>
              <w:rPr>
                <w:rFonts w:cs="Times New Roman"/>
              </w:rPr>
            </w:pPr>
            <w:r w:rsidRPr="000E5E73">
              <w:rPr>
                <w:rFonts w:cs="Times New Roman"/>
                <w:sz w:val="16"/>
                <w:szCs w:val="16"/>
              </w:rPr>
              <w:t xml:space="preserve">.45               </w:t>
            </w:r>
          </w:p>
        </w:tc>
        <w:tc>
          <w:tcPr>
            <w:tcW w:w="850" w:type="dxa"/>
            <w:tcBorders>
              <w:left w:val="nil"/>
              <w:right w:val="nil"/>
            </w:tcBorders>
          </w:tcPr>
          <w:p w14:paraId="3C924E89" w14:textId="77777777" w:rsidR="00506B61" w:rsidRPr="000E5E73" w:rsidRDefault="00506B61" w:rsidP="00905428">
            <w:pPr>
              <w:spacing w:before="120" w:after="120"/>
              <w:jc w:val="right"/>
              <w:rPr>
                <w:rFonts w:cs="Times New Roman"/>
              </w:rPr>
            </w:pPr>
            <w:r>
              <w:rPr>
                <w:rFonts w:cs="Times New Roman"/>
                <w:sz w:val="16"/>
                <w:szCs w:val="16"/>
              </w:rPr>
              <w:t>09</w:t>
            </w:r>
            <w:r w:rsidRPr="000E5E73">
              <w:rPr>
                <w:rFonts w:cs="Times New Roman"/>
                <w:sz w:val="16"/>
                <w:szCs w:val="16"/>
              </w:rPr>
              <w:t xml:space="preserve">.91        </w:t>
            </w:r>
          </w:p>
        </w:tc>
        <w:tc>
          <w:tcPr>
            <w:tcW w:w="630" w:type="dxa"/>
            <w:tcBorders>
              <w:left w:val="nil"/>
              <w:right w:val="nil"/>
            </w:tcBorders>
          </w:tcPr>
          <w:p w14:paraId="53DBC2EC"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33.84             </w:t>
            </w:r>
          </w:p>
        </w:tc>
        <w:tc>
          <w:tcPr>
            <w:tcW w:w="540" w:type="dxa"/>
            <w:tcBorders>
              <w:left w:val="nil"/>
              <w:right w:val="nil"/>
            </w:tcBorders>
          </w:tcPr>
          <w:p w14:paraId="30D1B9D1"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78D257D8" w14:textId="77777777" w:rsidR="00506B61" w:rsidRPr="000E5E73" w:rsidRDefault="00506B61" w:rsidP="00905428">
            <w:pPr>
              <w:spacing w:before="120" w:after="120"/>
              <w:jc w:val="right"/>
              <w:rPr>
                <w:rFonts w:cs="Times New Roman"/>
              </w:rPr>
            </w:pPr>
            <w:r w:rsidRPr="000E5E73">
              <w:rPr>
                <w:rFonts w:cs="Times New Roman"/>
                <w:sz w:val="16"/>
                <w:szCs w:val="16"/>
              </w:rPr>
              <w:t>1.35</w:t>
            </w:r>
          </w:p>
        </w:tc>
      </w:tr>
      <w:tr w:rsidR="00506B61" w:rsidRPr="000E5E73" w14:paraId="1B5750F4" w14:textId="77777777" w:rsidTr="00905428">
        <w:tc>
          <w:tcPr>
            <w:tcW w:w="3240" w:type="dxa"/>
            <w:tcBorders>
              <w:top w:val="nil"/>
              <w:left w:val="nil"/>
              <w:bottom w:val="nil"/>
              <w:right w:val="nil"/>
            </w:tcBorders>
          </w:tcPr>
          <w:p w14:paraId="47F401DA" w14:textId="77777777" w:rsidR="00506B61" w:rsidRPr="000E5E73" w:rsidRDefault="00506B61" w:rsidP="00905428">
            <w:pPr>
              <w:spacing w:before="120" w:after="120"/>
              <w:jc w:val="both"/>
              <w:rPr>
                <w:rFonts w:cs="Times New Roman"/>
              </w:rPr>
            </w:pPr>
            <w:r w:rsidRPr="000E5E73">
              <w:rPr>
                <w:rFonts w:cs="Times New Roman"/>
                <w:sz w:val="16"/>
                <w:szCs w:val="16"/>
              </w:rPr>
              <w:t>LLR</w:t>
            </w:r>
          </w:p>
        </w:tc>
        <w:tc>
          <w:tcPr>
            <w:tcW w:w="630" w:type="dxa"/>
            <w:tcBorders>
              <w:left w:val="nil"/>
              <w:right w:val="nil"/>
            </w:tcBorders>
          </w:tcPr>
          <w:p w14:paraId="76F7D72B" w14:textId="77777777" w:rsidR="00506B61" w:rsidRPr="000E5E73" w:rsidRDefault="00506B61" w:rsidP="00905428">
            <w:pPr>
              <w:spacing w:before="120" w:after="120"/>
              <w:jc w:val="right"/>
              <w:rPr>
                <w:rFonts w:cs="Times New Roman"/>
              </w:rPr>
            </w:pPr>
            <w:r w:rsidRPr="000E5E73">
              <w:rPr>
                <w:rFonts w:cs="Times New Roman"/>
                <w:sz w:val="16"/>
                <w:szCs w:val="16"/>
              </w:rPr>
              <w:t>400</w:t>
            </w:r>
          </w:p>
        </w:tc>
        <w:tc>
          <w:tcPr>
            <w:tcW w:w="990" w:type="dxa"/>
            <w:tcBorders>
              <w:left w:val="nil"/>
              <w:right w:val="nil"/>
            </w:tcBorders>
          </w:tcPr>
          <w:p w14:paraId="1D0677B2"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25.44         </w:t>
            </w:r>
          </w:p>
        </w:tc>
        <w:tc>
          <w:tcPr>
            <w:tcW w:w="720" w:type="dxa"/>
            <w:tcBorders>
              <w:left w:val="nil"/>
              <w:right w:val="nil"/>
            </w:tcBorders>
          </w:tcPr>
          <w:p w14:paraId="1C2AB0DF" w14:textId="77777777" w:rsidR="00506B61" w:rsidRPr="000E5E73" w:rsidRDefault="00506B61" w:rsidP="00905428">
            <w:pPr>
              <w:spacing w:before="120" w:after="120"/>
              <w:jc w:val="right"/>
              <w:rPr>
                <w:rFonts w:cs="Times New Roman"/>
              </w:rPr>
            </w:pPr>
            <w:r w:rsidRPr="000E5E73">
              <w:rPr>
                <w:rFonts w:cs="Times New Roman"/>
                <w:sz w:val="16"/>
                <w:szCs w:val="16"/>
              </w:rPr>
              <w:t>10.20</w:t>
            </w:r>
          </w:p>
        </w:tc>
        <w:tc>
          <w:tcPr>
            <w:tcW w:w="729" w:type="dxa"/>
            <w:tcBorders>
              <w:left w:val="nil"/>
              <w:right w:val="nil"/>
            </w:tcBorders>
          </w:tcPr>
          <w:p w14:paraId="2CD0203F" w14:textId="77777777" w:rsidR="00506B61" w:rsidRPr="000E5E73" w:rsidRDefault="00506B61" w:rsidP="00905428">
            <w:pPr>
              <w:spacing w:before="120" w:after="120"/>
              <w:jc w:val="right"/>
              <w:rPr>
                <w:rFonts w:cs="Times New Roman"/>
              </w:rPr>
            </w:pPr>
            <w:r w:rsidRPr="000E5E73">
              <w:rPr>
                <w:rFonts w:cs="Times New Roman"/>
                <w:sz w:val="16"/>
                <w:szCs w:val="16"/>
              </w:rPr>
              <w:t xml:space="preserve">55.52       </w:t>
            </w:r>
          </w:p>
        </w:tc>
        <w:tc>
          <w:tcPr>
            <w:tcW w:w="581" w:type="dxa"/>
            <w:tcBorders>
              <w:left w:val="nil"/>
              <w:right w:val="nil"/>
            </w:tcBorders>
          </w:tcPr>
          <w:p w14:paraId="4771E46E"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20.78          </w:t>
            </w:r>
          </w:p>
        </w:tc>
        <w:tc>
          <w:tcPr>
            <w:tcW w:w="850" w:type="dxa"/>
            <w:tcBorders>
              <w:left w:val="nil"/>
              <w:right w:val="nil"/>
            </w:tcBorders>
          </w:tcPr>
          <w:p w14:paraId="77553E1A"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30.09    </w:t>
            </w:r>
          </w:p>
        </w:tc>
        <w:tc>
          <w:tcPr>
            <w:tcW w:w="630" w:type="dxa"/>
            <w:tcBorders>
              <w:left w:val="nil"/>
              <w:right w:val="nil"/>
            </w:tcBorders>
          </w:tcPr>
          <w:p w14:paraId="1C3C6C1A"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31.82             </w:t>
            </w:r>
          </w:p>
        </w:tc>
        <w:tc>
          <w:tcPr>
            <w:tcW w:w="540" w:type="dxa"/>
            <w:tcBorders>
              <w:left w:val="nil"/>
              <w:right w:val="nil"/>
            </w:tcBorders>
          </w:tcPr>
          <w:p w14:paraId="550BD046"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4141FB6D" w14:textId="77777777" w:rsidR="00506B61" w:rsidRPr="000E5E73" w:rsidRDefault="00506B61" w:rsidP="00905428">
            <w:pPr>
              <w:spacing w:before="120" w:after="120"/>
              <w:jc w:val="right"/>
              <w:rPr>
                <w:rFonts w:cs="Times New Roman"/>
              </w:rPr>
            </w:pPr>
            <w:r w:rsidRPr="000E5E73">
              <w:rPr>
                <w:rFonts w:cs="Times New Roman"/>
                <w:sz w:val="16"/>
                <w:szCs w:val="16"/>
              </w:rPr>
              <w:t>1.35</w:t>
            </w:r>
          </w:p>
        </w:tc>
      </w:tr>
      <w:tr w:rsidR="00506B61" w:rsidRPr="000E5E73" w14:paraId="3B3D706F" w14:textId="77777777" w:rsidTr="00905428">
        <w:tc>
          <w:tcPr>
            <w:tcW w:w="3240" w:type="dxa"/>
            <w:tcBorders>
              <w:top w:val="nil"/>
              <w:left w:val="nil"/>
              <w:right w:val="nil"/>
            </w:tcBorders>
          </w:tcPr>
          <w:p w14:paraId="7FC957A2" w14:textId="77777777" w:rsidR="00506B61" w:rsidRPr="000E5E73" w:rsidRDefault="00506B61" w:rsidP="00905428">
            <w:pPr>
              <w:spacing w:before="120" w:after="120"/>
              <w:jc w:val="both"/>
              <w:rPr>
                <w:rFonts w:cs="Times New Roman"/>
              </w:rPr>
            </w:pPr>
            <w:r w:rsidRPr="000E5E73">
              <w:rPr>
                <w:rFonts w:cs="Times New Roman"/>
                <w:sz w:val="16"/>
                <w:szCs w:val="16"/>
              </w:rPr>
              <w:t>ATTITUDE</w:t>
            </w:r>
            <w:r w:rsidRPr="000E5E73">
              <w:rPr>
                <w:rFonts w:cs="Times New Roman"/>
                <w:sz w:val="16"/>
                <w:szCs w:val="16"/>
              </w:rPr>
              <w:tab/>
            </w:r>
          </w:p>
        </w:tc>
        <w:tc>
          <w:tcPr>
            <w:tcW w:w="630" w:type="dxa"/>
            <w:tcBorders>
              <w:left w:val="nil"/>
              <w:right w:val="nil"/>
            </w:tcBorders>
          </w:tcPr>
          <w:p w14:paraId="6A33EE7D" w14:textId="77777777" w:rsidR="00506B61" w:rsidRPr="000E5E73" w:rsidRDefault="00506B61" w:rsidP="00905428">
            <w:pPr>
              <w:spacing w:before="120" w:after="120"/>
              <w:jc w:val="right"/>
              <w:rPr>
                <w:rFonts w:cs="Times New Roman"/>
              </w:rPr>
            </w:pPr>
            <w:r w:rsidRPr="000E5E73">
              <w:rPr>
                <w:rFonts w:cs="Times New Roman"/>
                <w:sz w:val="16"/>
                <w:szCs w:val="16"/>
              </w:rPr>
              <w:t>417</w:t>
            </w:r>
          </w:p>
        </w:tc>
        <w:tc>
          <w:tcPr>
            <w:tcW w:w="990" w:type="dxa"/>
            <w:tcBorders>
              <w:left w:val="nil"/>
              <w:right w:val="nil"/>
            </w:tcBorders>
          </w:tcPr>
          <w:p w14:paraId="65512F5D"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29.98           </w:t>
            </w:r>
          </w:p>
        </w:tc>
        <w:tc>
          <w:tcPr>
            <w:tcW w:w="720" w:type="dxa"/>
            <w:tcBorders>
              <w:left w:val="nil"/>
              <w:right w:val="nil"/>
            </w:tcBorders>
          </w:tcPr>
          <w:p w14:paraId="7692E995" w14:textId="77777777" w:rsidR="00506B61" w:rsidRPr="000E5E73" w:rsidRDefault="00506B61" w:rsidP="00905428">
            <w:pPr>
              <w:spacing w:before="120" w:after="120"/>
              <w:jc w:val="right"/>
              <w:rPr>
                <w:rFonts w:cs="Times New Roman"/>
              </w:rPr>
            </w:pPr>
            <w:r w:rsidRPr="000E5E73">
              <w:rPr>
                <w:rFonts w:cs="Times New Roman"/>
                <w:sz w:val="16"/>
                <w:szCs w:val="16"/>
              </w:rPr>
              <w:t xml:space="preserve">5.63                </w:t>
            </w:r>
          </w:p>
        </w:tc>
        <w:tc>
          <w:tcPr>
            <w:tcW w:w="729" w:type="dxa"/>
            <w:tcBorders>
              <w:left w:val="nil"/>
              <w:right w:val="nil"/>
            </w:tcBorders>
          </w:tcPr>
          <w:p w14:paraId="7D18016C" w14:textId="77777777" w:rsidR="00506B61" w:rsidRPr="000E5E73" w:rsidRDefault="00506B61" w:rsidP="00905428">
            <w:pPr>
              <w:spacing w:before="120" w:after="120"/>
              <w:jc w:val="right"/>
              <w:rPr>
                <w:rFonts w:cs="Times New Roman"/>
              </w:rPr>
            </w:pPr>
            <w:r w:rsidRPr="000E5E73">
              <w:rPr>
                <w:rFonts w:cs="Times New Roman"/>
                <w:sz w:val="16"/>
                <w:szCs w:val="16"/>
              </w:rPr>
              <w:t xml:space="preserve">39.01         </w:t>
            </w:r>
          </w:p>
        </w:tc>
        <w:tc>
          <w:tcPr>
            <w:tcW w:w="581" w:type="dxa"/>
            <w:tcBorders>
              <w:left w:val="nil"/>
              <w:right w:val="nil"/>
            </w:tcBorders>
          </w:tcPr>
          <w:p w14:paraId="1CFB75A9" w14:textId="77777777" w:rsidR="00506B61" w:rsidRPr="000E5E73" w:rsidRDefault="00506B61" w:rsidP="00905428">
            <w:pPr>
              <w:spacing w:before="120" w:after="120"/>
              <w:jc w:val="right"/>
              <w:rPr>
                <w:rFonts w:cs="Times New Roman"/>
              </w:rPr>
            </w:pPr>
            <w:r w:rsidRPr="000E5E73">
              <w:rPr>
                <w:rFonts w:cs="Times New Roman"/>
                <w:sz w:val="16"/>
                <w:szCs w:val="16"/>
              </w:rPr>
              <w:t>5.39</w:t>
            </w:r>
          </w:p>
        </w:tc>
        <w:tc>
          <w:tcPr>
            <w:tcW w:w="850" w:type="dxa"/>
            <w:tcBorders>
              <w:left w:val="nil"/>
              <w:right w:val="nil"/>
            </w:tcBorders>
          </w:tcPr>
          <w:p w14:paraId="75DD9DBF" w14:textId="77777777" w:rsidR="00506B61" w:rsidRPr="000E5E73" w:rsidRDefault="00506B61" w:rsidP="00905428">
            <w:pPr>
              <w:spacing w:before="120" w:after="120"/>
              <w:jc w:val="right"/>
              <w:rPr>
                <w:rFonts w:cs="Times New Roman"/>
              </w:rPr>
            </w:pPr>
            <w:r>
              <w:rPr>
                <w:rFonts w:cs="Times New Roman"/>
                <w:sz w:val="16"/>
                <w:szCs w:val="16"/>
              </w:rPr>
              <w:t>0</w:t>
            </w:r>
            <w:r w:rsidRPr="000E5E73">
              <w:rPr>
                <w:rFonts w:cs="Times New Roman"/>
                <w:sz w:val="16"/>
                <w:szCs w:val="16"/>
              </w:rPr>
              <w:t xml:space="preserve">9.03      </w:t>
            </w:r>
          </w:p>
        </w:tc>
        <w:tc>
          <w:tcPr>
            <w:tcW w:w="630" w:type="dxa"/>
            <w:tcBorders>
              <w:left w:val="nil"/>
              <w:right w:val="nil"/>
            </w:tcBorders>
          </w:tcPr>
          <w:p w14:paraId="51F9A1EB" w14:textId="77777777" w:rsidR="00506B61" w:rsidRPr="000E5E73" w:rsidRDefault="00506B61" w:rsidP="00905428">
            <w:pPr>
              <w:spacing w:before="120" w:after="120"/>
              <w:jc w:val="right"/>
              <w:rPr>
                <w:rFonts w:cs="Times New Roman"/>
              </w:rPr>
            </w:pPr>
            <w:r w:rsidRPr="000E5E73">
              <w:rPr>
                <w:rFonts w:cs="Times New Roman"/>
                <w:sz w:val="16"/>
                <w:szCs w:val="16"/>
              </w:rPr>
              <w:t xml:space="preserve">28.36            </w:t>
            </w:r>
          </w:p>
        </w:tc>
        <w:tc>
          <w:tcPr>
            <w:tcW w:w="540" w:type="dxa"/>
            <w:tcBorders>
              <w:left w:val="nil"/>
              <w:right w:val="nil"/>
            </w:tcBorders>
          </w:tcPr>
          <w:p w14:paraId="70C5A62F" w14:textId="77777777" w:rsidR="00506B61" w:rsidRPr="000E5E73" w:rsidRDefault="00506B61" w:rsidP="00905428">
            <w:pPr>
              <w:spacing w:before="120" w:after="120"/>
              <w:jc w:val="right"/>
              <w:rPr>
                <w:rFonts w:cs="Times New Roman"/>
              </w:rPr>
            </w:pPr>
            <w:r w:rsidRPr="000E5E73">
              <w:rPr>
                <w:rFonts w:cs="Times New Roman"/>
                <w:sz w:val="16"/>
                <w:szCs w:val="16"/>
              </w:rPr>
              <w:t>.000</w:t>
            </w:r>
          </w:p>
        </w:tc>
        <w:tc>
          <w:tcPr>
            <w:tcW w:w="540" w:type="dxa"/>
            <w:tcBorders>
              <w:left w:val="nil"/>
              <w:right w:val="nil"/>
            </w:tcBorders>
          </w:tcPr>
          <w:p w14:paraId="698555E7" w14:textId="77777777" w:rsidR="00506B61" w:rsidRPr="000E5E73" w:rsidRDefault="00506B61" w:rsidP="00905428">
            <w:pPr>
              <w:spacing w:before="120" w:after="120"/>
              <w:jc w:val="right"/>
              <w:rPr>
                <w:rFonts w:cs="Times New Roman"/>
              </w:rPr>
            </w:pPr>
            <w:r w:rsidRPr="000E5E73">
              <w:rPr>
                <w:rFonts w:cs="Times New Roman"/>
                <w:sz w:val="16"/>
                <w:szCs w:val="16"/>
              </w:rPr>
              <w:t>1.27</w:t>
            </w:r>
          </w:p>
        </w:tc>
      </w:tr>
    </w:tbl>
    <w:p w14:paraId="3F0F3348" w14:textId="77777777" w:rsidR="00506B61" w:rsidRPr="000E5E73" w:rsidRDefault="00506B61" w:rsidP="00506B61">
      <w:pPr>
        <w:tabs>
          <w:tab w:val="left" w:pos="8070"/>
        </w:tabs>
        <w:spacing w:after="0" w:line="240" w:lineRule="auto"/>
        <w:rPr>
          <w:rFonts w:cs="Times New Roman"/>
          <w:i/>
          <w:sz w:val="16"/>
          <w:szCs w:val="16"/>
        </w:rPr>
      </w:pPr>
      <w:r>
        <w:rPr>
          <w:rFonts w:cs="Times New Roman"/>
          <w:i/>
          <w:sz w:val="16"/>
          <w:szCs w:val="16"/>
        </w:rPr>
        <w:tab/>
      </w:r>
    </w:p>
    <w:p w14:paraId="452F2CA5" w14:textId="77777777" w:rsidR="00506B61" w:rsidRPr="000E5E73" w:rsidRDefault="00506B61" w:rsidP="00506B61">
      <w:pPr>
        <w:spacing w:after="0" w:line="240" w:lineRule="auto"/>
        <w:rPr>
          <w:rFonts w:cs="Times New Roman"/>
          <w:sz w:val="16"/>
          <w:szCs w:val="16"/>
        </w:rPr>
      </w:pPr>
      <w:r w:rsidRPr="000E5E73">
        <w:rPr>
          <w:rFonts w:cs="Times New Roman"/>
          <w:i/>
          <w:sz w:val="16"/>
          <w:szCs w:val="16"/>
        </w:rPr>
        <w:t xml:space="preserve">Note: </w:t>
      </w:r>
      <w:r w:rsidRPr="000E5E73">
        <w:rPr>
          <w:rFonts w:cs="Times New Roman"/>
          <w:sz w:val="16"/>
          <w:szCs w:val="16"/>
        </w:rPr>
        <w:t xml:space="preserve">NDRT Comp = Nelson-Denny Reading Test, comprehension subtest; NDRT Rate = Nelson-Denny Reading Test, reading rate subtest; MARSI = Metacognitive Awareness of Reading Strategies Inventory; GLOB = global strategies; PROB = problem-solving strategies; SUP = support-reading strategies, TOTAL= overall MARSI score; LRR for Narrative = informal assessment of line </w:t>
      </w:r>
      <w:proofErr w:type="gramStart"/>
      <w:r w:rsidRPr="000E5E73">
        <w:rPr>
          <w:rFonts w:cs="Times New Roman"/>
          <w:sz w:val="16"/>
          <w:szCs w:val="16"/>
        </w:rPr>
        <w:t>read  rate</w:t>
      </w:r>
      <w:proofErr w:type="gramEnd"/>
      <w:r w:rsidRPr="000E5E73">
        <w:rPr>
          <w:rFonts w:cs="Times New Roman"/>
          <w:sz w:val="16"/>
          <w:szCs w:val="16"/>
        </w:rPr>
        <w:t xml:space="preserve"> for two passages from the same narrative text; ATTITUDE= College Student Attitudes toward Reading survey.</w:t>
      </w:r>
    </w:p>
    <w:p w14:paraId="3DD08777" w14:textId="77777777" w:rsidR="00506B61" w:rsidRPr="00797D66" w:rsidRDefault="00506B61" w:rsidP="00506B61">
      <w:pPr>
        <w:rPr>
          <w:rFonts w:cs="Times New Roman"/>
          <w:sz w:val="16"/>
          <w:szCs w:val="16"/>
        </w:rPr>
      </w:pPr>
    </w:p>
    <w:p w14:paraId="18CBFBFC" w14:textId="7955F27D" w:rsidR="00CE623B" w:rsidRPr="00CE623B" w:rsidRDefault="00CE623B" w:rsidP="00CE623B">
      <w:pPr>
        <w:spacing w:after="180" w:line="384" w:lineRule="atLeast"/>
        <w:textAlignment w:val="baseline"/>
        <w:outlineLvl w:val="1"/>
        <w:rPr>
          <w:rFonts w:ascii="inherit" w:eastAsia="Times New Roman" w:hAnsi="inherit" w:cs="Times New Roman"/>
          <w:b/>
          <w:bCs/>
          <w:color w:val="303030"/>
          <w:sz w:val="41"/>
          <w:szCs w:val="40"/>
        </w:rPr>
      </w:pPr>
      <w:r w:rsidRPr="00CE623B">
        <w:rPr>
          <w:rFonts w:ascii="inherit" w:eastAsia="Times New Roman" w:hAnsi="inherit" w:cs="Times New Roman"/>
          <w:b/>
          <w:bCs/>
          <w:color w:val="303030"/>
          <w:sz w:val="41"/>
          <w:szCs w:val="40"/>
        </w:rPr>
        <w:t>EFFECTS SURVEY RESULTS:</w:t>
      </w:r>
    </w:p>
    <w:p w14:paraId="648EC39E"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 xml:space="preserve">Our chief aim in designing and teaching the advanced reading course was to improve college student reading and to have a positive impact on their studies. The Effects Survey </w:t>
      </w:r>
      <w:r w:rsidRPr="00CE623B">
        <w:rPr>
          <w:rFonts w:ascii="inherit" w:eastAsia="Times New Roman" w:hAnsi="inherit" w:cs="Times New Roman"/>
          <w:color w:val="303030"/>
          <w:szCs w:val="24"/>
        </w:rPr>
        <w:lastRenderedPageBreak/>
        <w:t>provides evidence that we achieved this goal. An overwhelming majority of our students agree that they are using the reading strategies they learned in the course and that they are more effective because of it. They are not just being aware and using the strategies but are seeing beneficial effects in their reading for other classes.</w:t>
      </w:r>
    </w:p>
    <w:p w14:paraId="53F372C4"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 xml:space="preserve">85% of the students agree or strongly agree that they nearly always or often </w:t>
      </w:r>
      <w:proofErr w:type="gramStart"/>
      <w:r w:rsidRPr="00CE623B">
        <w:rPr>
          <w:rFonts w:ascii="inherit" w:eastAsia="Times New Roman" w:hAnsi="inherit" w:cs="Times New Roman"/>
          <w:color w:val="303030"/>
          <w:szCs w:val="24"/>
        </w:rPr>
        <w:t>are able to</w:t>
      </w:r>
      <w:proofErr w:type="gramEnd"/>
      <w:r w:rsidRPr="00CE623B">
        <w:rPr>
          <w:rFonts w:ascii="inherit" w:eastAsia="Times New Roman" w:hAnsi="inherit" w:cs="Times New Roman"/>
          <w:color w:val="303030"/>
          <w:szCs w:val="24"/>
        </w:rPr>
        <w:t xml:space="preserve"> adapt the strategies they learned in the course to the reading situations they encounter in their other courses.</w:t>
      </w:r>
    </w:p>
    <w:p w14:paraId="3D86B866"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83% of the respondents either agreed or strongly agreed that they are better able to keep up with and complete the reading assignments in their other classes as a result of what they learned in our course.  They tend to get the reading done, monitor their understanding and use strategies to facilitate their comprehension.</w:t>
      </w:r>
    </w:p>
    <w:p w14:paraId="745CE9CF"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75% attest to improved comprehension</w:t>
      </w:r>
    </w:p>
    <w:p w14:paraId="2B82925A"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70% express that they have seen improved retention of what they read.</w:t>
      </w:r>
    </w:p>
    <w:p w14:paraId="4B354CC1"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83% feel their attitudes toward college reading are improving.</w:t>
      </w:r>
    </w:p>
    <w:p w14:paraId="56CE5B95"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68% express that they are enjoying their college studies more because of the course.</w:t>
      </w:r>
    </w:p>
    <w:p w14:paraId="459C4A4E"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Finally, we hoped to help some who take our class move from being merely students toward becoming scholars.  We realize this is a stretch because not all students may be interested in becoming scholars in a discipline.</w:t>
      </w:r>
    </w:p>
    <w:p w14:paraId="17DB70C0"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Nevertheless, 65% of the respondents expressed that they are taking their college coursework more seriously, to really learn rather than just work for a grade.</w:t>
      </w:r>
    </w:p>
    <w:p w14:paraId="58812421"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81% of the students in the course see themselves as more engaged in their learning and are thinking more deeply about ideas and concepts in their classes.</w:t>
      </w:r>
    </w:p>
    <w:p w14:paraId="6D53F089"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Thus, the advanced reading course appears to help students move toward becoming scholars.</w:t>
      </w:r>
    </w:p>
    <w:p w14:paraId="483F9CD9" w14:textId="77777777" w:rsidR="00CE623B" w:rsidRPr="00CE623B" w:rsidRDefault="00CE623B" w:rsidP="00CE623B">
      <w:pPr>
        <w:spacing w:after="180" w:line="384" w:lineRule="atLeast"/>
        <w:textAlignment w:val="baseline"/>
        <w:outlineLvl w:val="1"/>
        <w:rPr>
          <w:rFonts w:ascii="inherit" w:eastAsia="Times New Roman" w:hAnsi="inherit" w:cs="Times New Roman"/>
          <w:b/>
          <w:bCs/>
          <w:color w:val="303030"/>
          <w:sz w:val="41"/>
          <w:szCs w:val="40"/>
        </w:rPr>
      </w:pPr>
      <w:r w:rsidRPr="00CE623B">
        <w:rPr>
          <w:rFonts w:ascii="inherit" w:eastAsia="Times New Roman" w:hAnsi="inherit" w:cs="Times New Roman"/>
          <w:b/>
          <w:bCs/>
          <w:color w:val="303030"/>
          <w:sz w:val="41"/>
          <w:szCs w:val="40"/>
        </w:rPr>
        <w:t>FOLLOW-UP SURVEY RESULTS:</w:t>
      </w:r>
    </w:p>
    <w:p w14:paraId="4B710C05"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Below are the results of an anonymous survey sent to students one to four semesters after they had completed the course. We note that the course is seen generally as a positive experience.</w:t>
      </w:r>
    </w:p>
    <w:p w14:paraId="4AE6F7D4"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lastRenderedPageBreak/>
        <w:t>92% of the former students responded that the course had had a positive effect on their approaches to reading,</w:t>
      </w:r>
    </w:p>
    <w:p w14:paraId="19BE5BF5"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90% were glad they had taken the course,</w:t>
      </w:r>
    </w:p>
    <w:p w14:paraId="36DA749C"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76% had recommended it to others.  Many current students in the course are telling us they heard about it from someone who had taken it and recommended it to them.</w:t>
      </w:r>
    </w:p>
    <w:p w14:paraId="75B85DC2"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 xml:space="preserve">84% agreed that their attitude toward reading has improved because of the </w:t>
      </w:r>
      <w:proofErr w:type="gramStart"/>
      <w:r w:rsidRPr="00CE623B">
        <w:rPr>
          <w:rFonts w:ascii="inherit" w:eastAsia="Times New Roman" w:hAnsi="inherit" w:cs="Times New Roman"/>
          <w:color w:val="303030"/>
          <w:szCs w:val="24"/>
        </w:rPr>
        <w:t>course;</w:t>
      </w:r>
      <w:proofErr w:type="gramEnd"/>
    </w:p>
    <w:p w14:paraId="3CF1DA8E"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 xml:space="preserve">75% now feel more confident that they can read just about any text, no matter how difficult. This is a big shift from what students often express in their initial interview for the course where they tell us that they often give up on reading assignments because they are not understanding what they are </w:t>
      </w:r>
      <w:proofErr w:type="gramStart"/>
      <w:r w:rsidRPr="00CE623B">
        <w:rPr>
          <w:rFonts w:ascii="inherit" w:eastAsia="Times New Roman" w:hAnsi="inherit" w:cs="Times New Roman"/>
          <w:color w:val="303030"/>
          <w:szCs w:val="24"/>
        </w:rPr>
        <w:t>reading;</w:t>
      </w:r>
      <w:proofErr w:type="gramEnd"/>
    </w:p>
    <w:p w14:paraId="255A55D3"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90% apply the strategies they learned when they encounter a challenging text. This suggests that they have developed their metacognitive awareness to be able to see the need for more support or problem-solving as they read and then are able to select one or more strategies to help them meet the demands of the text.</w:t>
      </w:r>
    </w:p>
    <w:p w14:paraId="159B4A22"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 xml:space="preserve">80% of the respondents feel they have maintained or increased their comprehension of academic </w:t>
      </w:r>
      <w:proofErr w:type="gramStart"/>
      <w:r w:rsidRPr="00CE623B">
        <w:rPr>
          <w:rFonts w:ascii="inherit" w:eastAsia="Times New Roman" w:hAnsi="inherit" w:cs="Times New Roman"/>
          <w:color w:val="303030"/>
          <w:szCs w:val="24"/>
        </w:rPr>
        <w:t>texts;</w:t>
      </w:r>
      <w:proofErr w:type="gramEnd"/>
    </w:p>
    <w:p w14:paraId="0177C2F6" w14:textId="7777777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 xml:space="preserve">68% have maintained or increased their reading speed of academic </w:t>
      </w:r>
      <w:proofErr w:type="gramStart"/>
      <w:r w:rsidRPr="00CE623B">
        <w:rPr>
          <w:rFonts w:ascii="inherit" w:eastAsia="Times New Roman" w:hAnsi="inherit" w:cs="Times New Roman"/>
          <w:color w:val="303030"/>
          <w:szCs w:val="24"/>
        </w:rPr>
        <w:t>texts;</w:t>
      </w:r>
      <w:proofErr w:type="gramEnd"/>
    </w:p>
    <w:p w14:paraId="6A7F0B37" w14:textId="3F204CE7" w:rsidR="00CE623B" w:rsidRPr="00CE623B" w:rsidRDefault="00CE623B" w:rsidP="00CE623B">
      <w:pPr>
        <w:spacing w:after="360" w:line="240" w:lineRule="auto"/>
        <w:textAlignment w:val="baseline"/>
        <w:rPr>
          <w:rFonts w:ascii="inherit" w:eastAsia="Times New Roman" w:hAnsi="inherit" w:cs="Times New Roman"/>
          <w:color w:val="303030"/>
          <w:szCs w:val="24"/>
        </w:rPr>
      </w:pPr>
      <w:r w:rsidRPr="00CE623B">
        <w:rPr>
          <w:rFonts w:ascii="inherit" w:eastAsia="Times New Roman" w:hAnsi="inherit" w:cs="Times New Roman"/>
          <w:color w:val="303030"/>
          <w:szCs w:val="24"/>
        </w:rPr>
        <w:t>The Follow-Up Survey provides a useful picture of what students think of our advanced reading course and what they are using from it one to four semesters after completing the course.  We see, generally, that the students are satisfied with having invested in a course to improve their college reading. The former students have</w:t>
      </w:r>
      <w:r w:rsidR="00A116A6">
        <w:rPr>
          <w:rFonts w:ascii="inherit" w:eastAsia="Times New Roman" w:hAnsi="inherit" w:cs="Times New Roman"/>
          <w:color w:val="303030"/>
          <w:szCs w:val="24"/>
        </w:rPr>
        <w:t>,</w:t>
      </w:r>
      <w:r w:rsidRPr="00CE623B">
        <w:rPr>
          <w:rFonts w:ascii="inherit" w:eastAsia="Times New Roman" w:hAnsi="inherit" w:cs="Times New Roman"/>
          <w:color w:val="303030"/>
          <w:szCs w:val="24"/>
        </w:rPr>
        <w:t xml:space="preserve"> for the most part</w:t>
      </w:r>
      <w:r w:rsidR="00A116A6">
        <w:rPr>
          <w:rFonts w:ascii="inherit" w:eastAsia="Times New Roman" w:hAnsi="inherit" w:cs="Times New Roman"/>
          <w:color w:val="303030"/>
          <w:szCs w:val="24"/>
        </w:rPr>
        <w:t>,</w:t>
      </w:r>
      <w:r w:rsidRPr="00CE623B">
        <w:rPr>
          <w:rFonts w:ascii="inherit" w:eastAsia="Times New Roman" w:hAnsi="inherit" w:cs="Times New Roman"/>
          <w:color w:val="303030"/>
          <w:szCs w:val="24"/>
        </w:rPr>
        <w:t xml:space="preserve"> maintained gains they made during the course or have continued to improve their comprehension and reading rate of college texts. A positive attitude toward reading and confidence in ability to read college texts persists in these former students. This finding is an important outcome of the course. If our students feel they can tackle any college text because of what they learned, we feel that something very useful has been acquired by the students. In general, the results of the Follow-Up Survey give evidence that our students appear to be improved college readers as a result of the course and the diligent effort they put into applying what they were taught.</w:t>
      </w:r>
    </w:p>
    <w:sectPr w:rsidR="00CE623B" w:rsidRPr="00CE6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66"/>
    <w:rsid w:val="003808C2"/>
    <w:rsid w:val="00506B61"/>
    <w:rsid w:val="005F4283"/>
    <w:rsid w:val="00797D66"/>
    <w:rsid w:val="008E2290"/>
    <w:rsid w:val="009E6BC5"/>
    <w:rsid w:val="00A116A6"/>
    <w:rsid w:val="00AC5EC0"/>
    <w:rsid w:val="00B7569A"/>
    <w:rsid w:val="00B81AFF"/>
    <w:rsid w:val="00BA3B59"/>
    <w:rsid w:val="00C9126F"/>
    <w:rsid w:val="00CE623B"/>
    <w:rsid w:val="00DB142A"/>
    <w:rsid w:val="00DE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C859"/>
  <w15:docId w15:val="{1F25C074-BCDB-4296-90A1-11E8025B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66"/>
    <w:pPr>
      <w:spacing w:after="200"/>
    </w:pPr>
  </w:style>
  <w:style w:type="paragraph" w:styleId="Heading1">
    <w:name w:val="heading 1"/>
    <w:basedOn w:val="Normal"/>
    <w:link w:val="Heading1Char"/>
    <w:uiPriority w:val="9"/>
    <w:qFormat/>
    <w:rsid w:val="00CE623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E623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7D66"/>
    <w:pPr>
      <w:spacing w:after="0"/>
      <w:ind w:left="720"/>
      <w:contextualSpacing/>
      <w:jc w:val="center"/>
    </w:pPr>
    <w:rPr>
      <w:rFonts w:asciiTheme="minorHAnsi" w:hAnsiTheme="minorHAnsi"/>
      <w:sz w:val="22"/>
    </w:rPr>
  </w:style>
  <w:style w:type="character" w:customStyle="1" w:styleId="ListParagraphChar">
    <w:name w:val="List Paragraph Char"/>
    <w:basedOn w:val="DefaultParagraphFont"/>
    <w:link w:val="ListParagraph"/>
    <w:uiPriority w:val="34"/>
    <w:rsid w:val="00797D66"/>
    <w:rPr>
      <w:rFonts w:asciiTheme="minorHAnsi" w:hAnsiTheme="minorHAnsi"/>
      <w:sz w:val="22"/>
    </w:rPr>
  </w:style>
  <w:style w:type="table" w:styleId="TableGrid">
    <w:name w:val="Table Grid"/>
    <w:basedOn w:val="TableNormal"/>
    <w:uiPriority w:val="59"/>
    <w:rsid w:val="00797D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23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E623B"/>
    <w:rPr>
      <w:rFonts w:eastAsia="Times New Roman" w:cs="Times New Roman"/>
      <w:b/>
      <w:bCs/>
      <w:sz w:val="36"/>
      <w:szCs w:val="36"/>
    </w:rPr>
  </w:style>
  <w:style w:type="paragraph" w:styleId="NormalWeb">
    <w:name w:val="Normal (Web)"/>
    <w:basedOn w:val="Normal"/>
    <w:uiPriority w:val="99"/>
    <w:semiHidden/>
    <w:unhideWhenUsed/>
    <w:rsid w:val="00CE623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89287">
      <w:bodyDiv w:val="1"/>
      <w:marLeft w:val="0"/>
      <w:marRight w:val="0"/>
      <w:marTop w:val="0"/>
      <w:marBottom w:val="0"/>
      <w:divBdr>
        <w:top w:val="none" w:sz="0" w:space="0" w:color="auto"/>
        <w:left w:val="none" w:sz="0" w:space="0" w:color="auto"/>
        <w:bottom w:val="none" w:sz="0" w:space="0" w:color="auto"/>
        <w:right w:val="none" w:sz="0" w:space="0" w:color="auto"/>
      </w:divBdr>
      <w:divsChild>
        <w:div w:id="1181552404">
          <w:marLeft w:val="0"/>
          <w:marRight w:val="0"/>
          <w:marTop w:val="0"/>
          <w:marBottom w:val="0"/>
          <w:divBdr>
            <w:top w:val="none" w:sz="0" w:space="31" w:color="auto"/>
            <w:left w:val="none" w:sz="0" w:space="0" w:color="auto"/>
            <w:bottom w:val="single" w:sz="6" w:space="31" w:color="F8F8F8"/>
            <w:right w:val="none" w:sz="0" w:space="0" w:color="auto"/>
          </w:divBdr>
          <w:divsChild>
            <w:div w:id="321931911">
              <w:marLeft w:val="0"/>
              <w:marRight w:val="0"/>
              <w:marTop w:val="0"/>
              <w:marBottom w:val="0"/>
              <w:divBdr>
                <w:top w:val="none" w:sz="0" w:space="0" w:color="auto"/>
                <w:left w:val="none" w:sz="0" w:space="0" w:color="auto"/>
                <w:bottom w:val="none" w:sz="0" w:space="0" w:color="auto"/>
                <w:right w:val="none" w:sz="0" w:space="0" w:color="auto"/>
              </w:divBdr>
            </w:div>
          </w:divsChild>
        </w:div>
        <w:div w:id="1369180696">
          <w:marLeft w:val="0"/>
          <w:marRight w:val="0"/>
          <w:marTop w:val="0"/>
          <w:marBottom w:val="0"/>
          <w:divBdr>
            <w:top w:val="none" w:sz="0" w:space="0" w:color="auto"/>
            <w:left w:val="none" w:sz="0" w:space="0" w:color="auto"/>
            <w:bottom w:val="none" w:sz="0" w:space="0" w:color="auto"/>
            <w:right w:val="none" w:sz="0" w:space="0" w:color="auto"/>
          </w:divBdr>
          <w:divsChild>
            <w:div w:id="1147623943">
              <w:marLeft w:val="0"/>
              <w:marRight w:val="0"/>
              <w:marTop w:val="0"/>
              <w:marBottom w:val="0"/>
              <w:divBdr>
                <w:top w:val="none" w:sz="0" w:space="0" w:color="auto"/>
                <w:left w:val="none" w:sz="0" w:space="0" w:color="auto"/>
                <w:bottom w:val="none" w:sz="0" w:space="0" w:color="auto"/>
                <w:right w:val="none" w:sz="0" w:space="0" w:color="auto"/>
              </w:divBdr>
              <w:divsChild>
                <w:div w:id="5964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Marné B. Isakson</dc:creator>
  <cp:lastModifiedBy>Marne Isakson</cp:lastModifiedBy>
  <cp:revision>2</cp:revision>
  <dcterms:created xsi:type="dcterms:W3CDTF">2022-11-22T18:29:00Z</dcterms:created>
  <dcterms:modified xsi:type="dcterms:W3CDTF">2022-11-22T18:29:00Z</dcterms:modified>
</cp:coreProperties>
</file>