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5D5DC" w14:textId="6087F510" w:rsidR="004A65D5" w:rsidRPr="00F71ABD" w:rsidRDefault="004A65D5" w:rsidP="00AC7905">
      <w:pPr>
        <w:rPr>
          <w:b/>
          <w:bCs/>
          <w:sz w:val="32"/>
          <w:szCs w:val="32"/>
        </w:rPr>
      </w:pPr>
      <w:proofErr w:type="spellStart"/>
      <w:r w:rsidRPr="00F71ABD">
        <w:rPr>
          <w:b/>
          <w:bCs/>
          <w:sz w:val="32"/>
          <w:szCs w:val="32"/>
        </w:rPr>
        <w:t>ThinkShe</w:t>
      </w:r>
      <w:r>
        <w:rPr>
          <w:b/>
          <w:bCs/>
          <w:sz w:val="32"/>
          <w:szCs w:val="32"/>
        </w:rPr>
        <w:t>ets</w:t>
      </w:r>
      <w:proofErr w:type="spellEnd"/>
      <w:r w:rsidR="00D17BDF">
        <w:rPr>
          <w:b/>
          <w:bCs/>
          <w:sz w:val="32"/>
          <w:szCs w:val="32"/>
        </w:rPr>
        <w:t xml:space="preserve"> for Self-Instructional Guide--Essentials</w:t>
      </w:r>
    </w:p>
    <w:p w14:paraId="4EEA4B69" w14:textId="1EE191CE" w:rsidR="004A65D5" w:rsidRDefault="004A65D5" w:rsidP="00AC7905">
      <w:r>
        <w:t xml:space="preserve">Each strategy has an accompanying </w:t>
      </w:r>
      <w:proofErr w:type="spellStart"/>
      <w:r>
        <w:t>ThinkSheet</w:t>
      </w:r>
      <w:proofErr w:type="spellEnd"/>
      <w:r>
        <w:t xml:space="preserve"> to guide you through the process initially. Soon you will no longer need it and can modify the strategy to your current text situation.  </w:t>
      </w:r>
      <w:r w:rsidR="00AE65F0">
        <w:t xml:space="preserve">If you forget a strategy, return to the </w:t>
      </w:r>
      <w:proofErr w:type="spellStart"/>
      <w:r w:rsidR="00AE65F0">
        <w:t>ThinkSheet</w:t>
      </w:r>
      <w:proofErr w:type="spellEnd"/>
      <w:r w:rsidR="009E144E">
        <w:t xml:space="preserve">, the Handbook, and the Brief Guide </w:t>
      </w:r>
    </w:p>
    <w:p w14:paraId="0D5BE9F8" w14:textId="77777777" w:rsidR="004A65D5" w:rsidRPr="00503798" w:rsidRDefault="004A65D5" w:rsidP="00AC7905">
      <w:pPr>
        <w:rPr>
          <w:rFonts w:ascii="Arial Black" w:hAnsi="Arial Black"/>
        </w:rPr>
      </w:pPr>
      <w:r w:rsidRPr="00503798">
        <w:rPr>
          <w:rFonts w:ascii="Arial Black" w:hAnsi="Arial Black"/>
        </w:rPr>
        <w:t>Principles of Academic Reading</w:t>
      </w:r>
    </w:p>
    <w:p w14:paraId="02C89757" w14:textId="0641D0DF" w:rsidR="00CB4622" w:rsidRDefault="004A65D5" w:rsidP="00CB4622">
      <w:pPr>
        <w:ind w:left="720"/>
      </w:pPr>
      <w:r w:rsidRPr="000073E0">
        <w:rPr>
          <w:sz w:val="28"/>
          <w:szCs w:val="28"/>
        </w:rPr>
        <w:t>Key Concepts</w:t>
      </w:r>
      <w:r w:rsidR="000073E0" w:rsidRPr="000073E0">
        <w:rPr>
          <w:sz w:val="28"/>
          <w:szCs w:val="28"/>
        </w:rPr>
        <w:t xml:space="preserve"> </w:t>
      </w:r>
      <w:hyperlink r:id="rId4" w:history="1">
        <w:r w:rsidR="00CB4622" w:rsidRPr="00AD44A6">
          <w:rPr>
            <w:rStyle w:val="Hyperlink"/>
          </w:rPr>
          <w:t>https://www.isaksonliteracy.com/wp-content/uploads/2022/11/307-Navigating-Electronic-Texts.pdf</w:t>
        </w:r>
      </w:hyperlink>
    </w:p>
    <w:p w14:paraId="786A23BF" w14:textId="73F7C189" w:rsidR="004A65D5" w:rsidRPr="00503798" w:rsidRDefault="004A65D5" w:rsidP="00CB4622">
      <w:pPr>
        <w:ind w:left="-810" w:firstLine="810"/>
        <w:rPr>
          <w:rFonts w:ascii="Arial Black" w:hAnsi="Arial Black"/>
        </w:rPr>
      </w:pPr>
      <w:r w:rsidRPr="00503798">
        <w:rPr>
          <w:rFonts w:ascii="Arial Black" w:hAnsi="Arial Black"/>
        </w:rPr>
        <w:t>BEFORE Strategies</w:t>
      </w:r>
    </w:p>
    <w:p w14:paraId="453598F4" w14:textId="4627D76C" w:rsidR="00CB4622" w:rsidRDefault="004A65D5" w:rsidP="00CB4622">
      <w:pPr>
        <w:ind w:left="720"/>
      </w:pPr>
      <w:r w:rsidRPr="000073E0">
        <w:rPr>
          <w:i/>
          <w:iCs/>
          <w:sz w:val="28"/>
          <w:szCs w:val="28"/>
        </w:rPr>
        <w:t>Skeleton</w:t>
      </w:r>
      <w:r w:rsidR="00CB4622">
        <w:rPr>
          <w:i/>
          <w:iCs/>
          <w:sz w:val="28"/>
          <w:szCs w:val="28"/>
        </w:rPr>
        <w:t xml:space="preserve"> </w:t>
      </w:r>
      <w:hyperlink r:id="rId5" w:history="1">
        <w:r w:rsidR="00CB4622" w:rsidRPr="00AD44A6">
          <w:rPr>
            <w:rStyle w:val="Hyperlink"/>
          </w:rPr>
          <w:t>https://www.isaksonliteracy.com/wp-content/uploads/2022/07/29-Skeleton.pdf</w:t>
        </w:r>
      </w:hyperlink>
    </w:p>
    <w:p w14:paraId="4B9A89B7" w14:textId="4479C35F" w:rsidR="00D40470" w:rsidRDefault="004A65D5" w:rsidP="00CB4622">
      <w:pPr>
        <w:ind w:left="720"/>
      </w:pPr>
      <w:r w:rsidRPr="000073E0">
        <w:rPr>
          <w:i/>
          <w:iCs/>
          <w:sz w:val="28"/>
          <w:szCs w:val="28"/>
        </w:rPr>
        <w:t>T</w:t>
      </w:r>
      <w:r w:rsidR="000073E0">
        <w:rPr>
          <w:i/>
          <w:iCs/>
          <w:sz w:val="28"/>
          <w:szCs w:val="28"/>
        </w:rPr>
        <w:t>.</w:t>
      </w:r>
      <w:r w:rsidRPr="000073E0">
        <w:rPr>
          <w:i/>
          <w:iCs/>
          <w:sz w:val="28"/>
          <w:szCs w:val="28"/>
        </w:rPr>
        <w:t>H</w:t>
      </w:r>
      <w:r w:rsidR="000073E0">
        <w:rPr>
          <w:i/>
          <w:iCs/>
          <w:sz w:val="28"/>
          <w:szCs w:val="28"/>
        </w:rPr>
        <w:t>.</w:t>
      </w:r>
      <w:r w:rsidRPr="000073E0">
        <w:rPr>
          <w:i/>
          <w:iCs/>
          <w:sz w:val="28"/>
          <w:szCs w:val="28"/>
        </w:rPr>
        <w:t>I</w:t>
      </w:r>
      <w:r w:rsidR="000073E0">
        <w:rPr>
          <w:i/>
          <w:iCs/>
          <w:sz w:val="28"/>
          <w:szCs w:val="28"/>
        </w:rPr>
        <w:t>.</w:t>
      </w:r>
      <w:r w:rsidRPr="000073E0">
        <w:rPr>
          <w:i/>
          <w:iCs/>
          <w:sz w:val="28"/>
          <w:szCs w:val="28"/>
        </w:rPr>
        <w:t>E</w:t>
      </w:r>
      <w:r w:rsidR="000073E0">
        <w:rPr>
          <w:i/>
          <w:iCs/>
          <w:sz w:val="28"/>
          <w:szCs w:val="28"/>
        </w:rPr>
        <w:t>.</w:t>
      </w:r>
      <w:r w:rsidRPr="000073E0">
        <w:rPr>
          <w:i/>
          <w:iCs/>
          <w:sz w:val="28"/>
          <w:szCs w:val="28"/>
        </w:rPr>
        <w:t>V</w:t>
      </w:r>
      <w:r w:rsidR="000073E0">
        <w:rPr>
          <w:i/>
          <w:iCs/>
          <w:sz w:val="28"/>
          <w:szCs w:val="28"/>
        </w:rPr>
        <w:t>.</w:t>
      </w:r>
      <w:r w:rsidRPr="000073E0">
        <w:rPr>
          <w:i/>
          <w:iCs/>
          <w:sz w:val="28"/>
          <w:szCs w:val="28"/>
        </w:rPr>
        <w:t>V</w:t>
      </w:r>
      <w:r w:rsidR="000073E0">
        <w:rPr>
          <w:i/>
          <w:iCs/>
          <w:sz w:val="28"/>
          <w:szCs w:val="28"/>
        </w:rPr>
        <w:t>.</w:t>
      </w:r>
      <w:r w:rsidRPr="000073E0">
        <w:rPr>
          <w:i/>
          <w:iCs/>
          <w:sz w:val="28"/>
          <w:szCs w:val="28"/>
        </w:rPr>
        <w:t>E</w:t>
      </w:r>
      <w:r w:rsidR="000073E0">
        <w:rPr>
          <w:i/>
          <w:iCs/>
          <w:sz w:val="28"/>
          <w:szCs w:val="28"/>
        </w:rPr>
        <w:t>.</w:t>
      </w:r>
      <w:r w:rsidRPr="000073E0">
        <w:rPr>
          <w:i/>
          <w:iCs/>
          <w:sz w:val="28"/>
          <w:szCs w:val="28"/>
        </w:rPr>
        <w:t>S</w:t>
      </w:r>
      <w:r w:rsidR="000073E0">
        <w:rPr>
          <w:i/>
          <w:iCs/>
          <w:sz w:val="28"/>
          <w:szCs w:val="28"/>
        </w:rPr>
        <w:t>.</w:t>
      </w:r>
      <w:r w:rsidRPr="000073E0">
        <w:rPr>
          <w:i/>
          <w:iCs/>
          <w:sz w:val="28"/>
          <w:szCs w:val="28"/>
        </w:rPr>
        <w:t xml:space="preserve"> with Snatches</w:t>
      </w:r>
      <w:r w:rsidR="00AA1EE6">
        <w:rPr>
          <w:i/>
          <w:iCs/>
          <w:sz w:val="28"/>
          <w:szCs w:val="28"/>
        </w:rPr>
        <w:t xml:space="preserve"> </w:t>
      </w:r>
      <w:hyperlink r:id="rId6" w:history="1">
        <w:r w:rsidR="00D40470" w:rsidRPr="00AD44A6">
          <w:rPr>
            <w:rStyle w:val="Hyperlink"/>
          </w:rPr>
          <w:t>http://www.isaksonliteracy.com/wp-content/uploads/2022/11/34-THIEVVES-with-Snatches.pdf</w:t>
        </w:r>
      </w:hyperlink>
    </w:p>
    <w:p w14:paraId="7B327D1F" w14:textId="159EE965" w:rsidR="008C3EE6" w:rsidRDefault="004A65D5" w:rsidP="008C3EE6">
      <w:pPr>
        <w:ind w:left="720"/>
      </w:pPr>
      <w:r w:rsidRPr="000073E0">
        <w:rPr>
          <w:i/>
          <w:iCs/>
          <w:sz w:val="28"/>
          <w:szCs w:val="28"/>
        </w:rPr>
        <w:t>Launch</w:t>
      </w:r>
      <w:r w:rsidRPr="000073E0">
        <w:rPr>
          <w:sz w:val="28"/>
          <w:szCs w:val="28"/>
        </w:rPr>
        <w:t xml:space="preserve"> (Before Reading) and </w:t>
      </w:r>
      <w:r w:rsidRPr="000073E0">
        <w:rPr>
          <w:i/>
          <w:iCs/>
          <w:sz w:val="28"/>
          <w:szCs w:val="28"/>
        </w:rPr>
        <w:t xml:space="preserve">Met Purpose? </w:t>
      </w:r>
      <w:r w:rsidRPr="000073E0">
        <w:rPr>
          <w:sz w:val="28"/>
          <w:szCs w:val="28"/>
        </w:rPr>
        <w:t>(After Reading)</w:t>
      </w:r>
      <w:r w:rsidR="00AA1EE6">
        <w:rPr>
          <w:sz w:val="28"/>
          <w:szCs w:val="28"/>
        </w:rPr>
        <w:t xml:space="preserve"> </w:t>
      </w:r>
      <w:hyperlink r:id="rId7" w:history="1">
        <w:r w:rsidR="008C3EE6" w:rsidRPr="00AD44A6">
          <w:rPr>
            <w:rStyle w:val="Hyperlink"/>
          </w:rPr>
          <w:t>https://www.isaksonliteracy.com/wp-content/uploads/2022/07/42-Launch-and-Met-Purpose.pdf</w:t>
        </w:r>
      </w:hyperlink>
    </w:p>
    <w:p w14:paraId="0983E2A8" w14:textId="3748B41D" w:rsidR="004A65D5" w:rsidRPr="00503798" w:rsidRDefault="004A65D5" w:rsidP="008C3EE6">
      <w:pPr>
        <w:rPr>
          <w:rFonts w:ascii="Arial Black" w:hAnsi="Arial Black"/>
        </w:rPr>
      </w:pPr>
      <w:r w:rsidRPr="00503798">
        <w:rPr>
          <w:rFonts w:ascii="Arial Black" w:hAnsi="Arial Black"/>
        </w:rPr>
        <w:t>DURING Strategies</w:t>
      </w:r>
    </w:p>
    <w:p w14:paraId="0D550A36" w14:textId="6F334B1A" w:rsidR="004A65D5" w:rsidRDefault="004A65D5" w:rsidP="002775F5">
      <w:r>
        <w:tab/>
      </w:r>
      <w:r w:rsidR="00D014D3" w:rsidRPr="000073E0">
        <w:rPr>
          <w:i/>
          <w:iCs/>
          <w:sz w:val="28"/>
          <w:szCs w:val="28"/>
        </w:rPr>
        <w:t>T</w:t>
      </w:r>
      <w:r w:rsidRPr="000073E0">
        <w:rPr>
          <w:i/>
          <w:iCs/>
          <w:sz w:val="28"/>
          <w:szCs w:val="28"/>
        </w:rPr>
        <w:t xml:space="preserve">elegram </w:t>
      </w:r>
      <w:hyperlink r:id="rId8" w:history="1">
        <w:r w:rsidR="008C3EE6" w:rsidRPr="00AD44A6">
          <w:rPr>
            <w:rStyle w:val="Hyperlink"/>
          </w:rPr>
          <w:t>https://www.isaksonliteracy.com/wp-content/uploads/2022/07/72-Telegram.pdf</w:t>
        </w:r>
      </w:hyperlink>
    </w:p>
    <w:p w14:paraId="13FE502B" w14:textId="478C5163" w:rsidR="00B60927" w:rsidRDefault="004A65D5" w:rsidP="00B60927">
      <w:pPr>
        <w:ind w:left="720" w:hanging="720"/>
      </w:pPr>
      <w:r w:rsidRPr="000073E0">
        <w:rPr>
          <w:i/>
          <w:iCs/>
          <w:sz w:val="28"/>
          <w:szCs w:val="28"/>
        </w:rPr>
        <w:tab/>
        <w:t xml:space="preserve">Telegram </w:t>
      </w:r>
      <w:r w:rsidRPr="000073E0">
        <w:rPr>
          <w:sz w:val="28"/>
          <w:szCs w:val="28"/>
        </w:rPr>
        <w:t>(During Reading) and</w:t>
      </w:r>
      <w:r w:rsidRPr="000073E0">
        <w:rPr>
          <w:i/>
          <w:iCs/>
          <w:sz w:val="28"/>
          <w:szCs w:val="28"/>
        </w:rPr>
        <w:t xml:space="preserve"> Make an Abstract </w:t>
      </w:r>
      <w:r w:rsidRPr="000073E0">
        <w:rPr>
          <w:sz w:val="28"/>
          <w:szCs w:val="28"/>
        </w:rPr>
        <w:t>(After Reading)</w:t>
      </w:r>
      <w:r w:rsidR="00AC52EC">
        <w:rPr>
          <w:sz w:val="28"/>
          <w:szCs w:val="28"/>
        </w:rPr>
        <w:t xml:space="preserve"> </w:t>
      </w:r>
      <w:r w:rsidR="00AC52EC">
        <w:rPr>
          <w:rFonts w:ascii="Segoe UI" w:hAnsi="Segoe UI" w:cs="Segoe UI"/>
          <w:color w:val="646970"/>
          <w:sz w:val="20"/>
          <w:szCs w:val="20"/>
          <w:shd w:val="clear" w:color="auto" w:fill="F0F0F1"/>
        </w:rPr>
        <w:t> </w:t>
      </w:r>
      <w:hyperlink r:id="rId9" w:history="1">
        <w:r w:rsidR="00B60927" w:rsidRPr="00AD44A6">
          <w:rPr>
            <w:rStyle w:val="Hyperlink"/>
          </w:rPr>
          <w:t>https://www.isaksonliteracy.com/wp-content/uploads/2022/11/73-Telegram-and-Make-an-Abstract.pdf</w:t>
        </w:r>
      </w:hyperlink>
    </w:p>
    <w:p w14:paraId="726BBBDE" w14:textId="649C54DC" w:rsidR="004A65D5" w:rsidRDefault="004A65D5" w:rsidP="00B60927">
      <w:pPr>
        <w:ind w:left="720" w:hanging="720"/>
      </w:pPr>
      <w:r w:rsidRPr="000073E0">
        <w:rPr>
          <w:sz w:val="28"/>
          <w:szCs w:val="28"/>
        </w:rPr>
        <w:tab/>
      </w:r>
      <w:r w:rsidRPr="000073E0">
        <w:rPr>
          <w:i/>
          <w:iCs/>
          <w:sz w:val="28"/>
          <w:szCs w:val="28"/>
        </w:rPr>
        <w:t>Prof’s Questions</w:t>
      </w:r>
      <w:r w:rsidRPr="000073E0">
        <w:rPr>
          <w:sz w:val="28"/>
          <w:szCs w:val="28"/>
        </w:rPr>
        <w:t xml:space="preserve"> and </w:t>
      </w:r>
      <w:r w:rsidRPr="000073E0">
        <w:rPr>
          <w:i/>
          <w:iCs/>
          <w:sz w:val="28"/>
          <w:szCs w:val="28"/>
        </w:rPr>
        <w:t>My Questions</w:t>
      </w:r>
      <w:r w:rsidRPr="000073E0">
        <w:rPr>
          <w:sz w:val="28"/>
          <w:szCs w:val="28"/>
        </w:rPr>
        <w:t xml:space="preserve"> </w:t>
      </w:r>
      <w:hyperlink r:id="rId10" w:history="1">
        <w:r w:rsidR="00343B5B" w:rsidRPr="00AD44A6">
          <w:rPr>
            <w:rStyle w:val="Hyperlink"/>
          </w:rPr>
          <w:t>https://www.isaksonliteracy.com/wp-content/uploads/2020/11/88-89-Profs-Questions-and-My-Questions.pdf</w:t>
        </w:r>
      </w:hyperlink>
    </w:p>
    <w:p w14:paraId="4B86BFE1" w14:textId="5EF7D49D" w:rsidR="004A65D5" w:rsidRDefault="004A65D5" w:rsidP="00343B5B">
      <w:pPr>
        <w:ind w:left="720"/>
      </w:pPr>
      <w:r w:rsidRPr="000073E0">
        <w:rPr>
          <w:i/>
          <w:iCs/>
          <w:sz w:val="28"/>
          <w:szCs w:val="28"/>
        </w:rPr>
        <w:t>Visual &amp; Technical Reading</w:t>
      </w:r>
      <w:r w:rsidR="00291493">
        <w:rPr>
          <w:i/>
          <w:iCs/>
          <w:sz w:val="28"/>
          <w:szCs w:val="28"/>
        </w:rPr>
        <w:t xml:space="preserve"> </w:t>
      </w:r>
      <w:hyperlink r:id="rId11" w:history="1">
        <w:r w:rsidR="00343B5B" w:rsidRPr="00AD44A6">
          <w:rPr>
            <w:rStyle w:val="Hyperlink"/>
          </w:rPr>
          <w:t>http://www.isaksonliteracy.com/wp-content/uploads/2022/07/132-Visual-and-Technical-Reading.pdf</w:t>
        </w:r>
      </w:hyperlink>
    </w:p>
    <w:p w14:paraId="0B7BFDB9" w14:textId="77777777" w:rsidR="004A65D5" w:rsidRPr="00503798" w:rsidRDefault="004A65D5" w:rsidP="00D014D3">
      <w:pPr>
        <w:rPr>
          <w:rFonts w:ascii="Arial Black" w:hAnsi="Arial Black"/>
        </w:rPr>
      </w:pPr>
      <w:r w:rsidRPr="00503798">
        <w:rPr>
          <w:rFonts w:ascii="Arial Black" w:hAnsi="Arial Black"/>
        </w:rPr>
        <w:t>AFTER Reading</w:t>
      </w:r>
    </w:p>
    <w:p w14:paraId="68B58C66" w14:textId="75558F63" w:rsidR="00D7369D" w:rsidRPr="009B1EE9" w:rsidRDefault="004A65D5" w:rsidP="009B1EE9">
      <w:pPr>
        <w:ind w:left="720"/>
        <w:rPr>
          <w:i/>
          <w:iCs/>
        </w:rPr>
      </w:pPr>
      <w:r w:rsidRPr="000073E0">
        <w:rPr>
          <w:i/>
          <w:iCs/>
          <w:sz w:val="28"/>
          <w:szCs w:val="28"/>
        </w:rPr>
        <w:t xml:space="preserve">Cover &amp; </w:t>
      </w:r>
      <w:proofErr w:type="gramStart"/>
      <w:r w:rsidRPr="000073E0">
        <w:rPr>
          <w:i/>
          <w:iCs/>
          <w:sz w:val="28"/>
          <w:szCs w:val="28"/>
        </w:rPr>
        <w:t>Recite</w:t>
      </w:r>
      <w:proofErr w:type="gramEnd"/>
      <w:r w:rsidR="009B1EE9">
        <w:rPr>
          <w:i/>
          <w:iCs/>
          <w:sz w:val="28"/>
          <w:szCs w:val="28"/>
        </w:rPr>
        <w:t xml:space="preserve"> </w:t>
      </w:r>
      <w:hyperlink r:id="rId12" w:history="1">
        <w:r w:rsidR="009B1EE9" w:rsidRPr="009B1EE9">
          <w:rPr>
            <w:rStyle w:val="Hyperlink"/>
            <w:i/>
            <w:iCs/>
          </w:rPr>
          <w:t>https://www.isaksonliteracy.com/wp-content/uploads/2022/07/144-Cover-and-Recite.pdf</w:t>
        </w:r>
      </w:hyperlink>
    </w:p>
    <w:p w14:paraId="412D7C73" w14:textId="279BDDB3" w:rsidR="00D961D9" w:rsidRDefault="004A65D5" w:rsidP="00D961D9">
      <w:pPr>
        <w:ind w:left="720"/>
      </w:pPr>
      <w:r w:rsidRPr="000073E0">
        <w:rPr>
          <w:i/>
          <w:iCs/>
          <w:sz w:val="28"/>
          <w:szCs w:val="28"/>
        </w:rPr>
        <w:t>Be the Teacher</w:t>
      </w:r>
      <w:r w:rsidR="000073E0">
        <w:rPr>
          <w:i/>
          <w:iCs/>
          <w:sz w:val="28"/>
          <w:szCs w:val="28"/>
        </w:rPr>
        <w:t xml:space="preserve"> </w:t>
      </w:r>
      <w:hyperlink r:id="rId13" w:history="1">
        <w:r w:rsidR="00D961D9" w:rsidRPr="00AD44A6">
          <w:rPr>
            <w:rStyle w:val="Hyperlink"/>
          </w:rPr>
          <w:t>https://www.isaksonliteracy.com/wp-content/uploads/2022/07/174-Be-the-Teacher.pdf</w:t>
        </w:r>
      </w:hyperlink>
    </w:p>
    <w:p w14:paraId="486A4699" w14:textId="77777777" w:rsidR="0062138D" w:rsidRDefault="000073E0" w:rsidP="0062138D">
      <w:pPr>
        <w:rPr>
          <w:rFonts w:ascii="Arial Black" w:hAnsi="Arial Black"/>
        </w:rPr>
      </w:pPr>
      <w:r w:rsidRPr="00503798">
        <w:rPr>
          <w:rFonts w:ascii="Arial Black" w:hAnsi="Arial Black"/>
        </w:rPr>
        <w:t xml:space="preserve">Other </w:t>
      </w:r>
      <w:proofErr w:type="spellStart"/>
      <w:r w:rsidRPr="00503798">
        <w:rPr>
          <w:rFonts w:ascii="Arial Black" w:hAnsi="Arial Black"/>
        </w:rPr>
        <w:t>ThinkSheets</w:t>
      </w:r>
      <w:proofErr w:type="spellEnd"/>
      <w:r w:rsidRPr="00503798">
        <w:rPr>
          <w:rFonts w:ascii="Arial Black" w:hAnsi="Arial Black"/>
        </w:rPr>
        <w:t xml:space="preserve"> to </w:t>
      </w:r>
      <w:r w:rsidR="00503798">
        <w:rPr>
          <w:rFonts w:ascii="Arial Black" w:hAnsi="Arial Black"/>
        </w:rPr>
        <w:t>A</w:t>
      </w:r>
      <w:r w:rsidRPr="00503798">
        <w:rPr>
          <w:rFonts w:ascii="Arial Black" w:hAnsi="Arial Black"/>
        </w:rPr>
        <w:t xml:space="preserve">ccompany </w:t>
      </w:r>
      <w:r w:rsidR="00503798">
        <w:rPr>
          <w:rFonts w:ascii="Arial Black" w:hAnsi="Arial Black"/>
        </w:rPr>
        <w:t>L</w:t>
      </w:r>
      <w:r w:rsidRPr="00503798">
        <w:rPr>
          <w:rFonts w:ascii="Arial Black" w:hAnsi="Arial Black"/>
        </w:rPr>
        <w:t>essons</w:t>
      </w:r>
    </w:p>
    <w:p w14:paraId="29849ABC" w14:textId="59BD2611" w:rsidR="0062138D" w:rsidRPr="0062138D" w:rsidRDefault="00D7369D" w:rsidP="0062138D">
      <w:pPr>
        <w:ind w:left="720"/>
        <w:rPr>
          <w:rFonts w:ascii="Arial Black" w:hAnsi="Arial Black"/>
        </w:rPr>
      </w:pPr>
      <w:proofErr w:type="spellStart"/>
      <w:r>
        <w:rPr>
          <w:sz w:val="28"/>
          <w:szCs w:val="28"/>
        </w:rPr>
        <w:lastRenderedPageBreak/>
        <w:t>ThSh</w:t>
      </w:r>
      <w:proofErr w:type="spellEnd"/>
      <w:r>
        <w:rPr>
          <w:sz w:val="28"/>
          <w:szCs w:val="28"/>
        </w:rPr>
        <w:t xml:space="preserve"> Review the Strategies</w:t>
      </w:r>
      <w:r w:rsidR="0062138D">
        <w:rPr>
          <w:sz w:val="28"/>
          <w:szCs w:val="28"/>
        </w:rPr>
        <w:t xml:space="preserve"> (11 strategies)</w:t>
      </w:r>
      <w:r>
        <w:rPr>
          <w:sz w:val="28"/>
          <w:szCs w:val="28"/>
        </w:rPr>
        <w:t xml:space="preserve"> </w:t>
      </w:r>
      <w:hyperlink r:id="rId14" w:history="1">
        <w:r w:rsidR="0062138D" w:rsidRPr="00AD44A6">
          <w:rPr>
            <w:rStyle w:val="Hyperlink"/>
          </w:rPr>
          <w:t>https://www.isaksonliteracy.com/wp-content/uploads/2022/07/ThSh-Review-the-Strategies.pdf</w:t>
        </w:r>
      </w:hyperlink>
    </w:p>
    <w:p w14:paraId="2C83F82C" w14:textId="41AD1ED5" w:rsidR="00D7369D" w:rsidRDefault="000073E0" w:rsidP="0062138D">
      <w:pPr>
        <w:ind w:left="720"/>
      </w:pPr>
      <w:proofErr w:type="spellStart"/>
      <w:r w:rsidRPr="00D7369D">
        <w:rPr>
          <w:sz w:val="28"/>
          <w:szCs w:val="28"/>
        </w:rPr>
        <w:t>ThSh</w:t>
      </w:r>
      <w:proofErr w:type="spellEnd"/>
      <w:r w:rsidRPr="00D7369D">
        <w:rPr>
          <w:sz w:val="28"/>
          <w:szCs w:val="28"/>
        </w:rPr>
        <w:t xml:space="preserve"> Create Your Own Text Situation  </w:t>
      </w:r>
      <w:r>
        <w:t xml:space="preserve"> </w:t>
      </w:r>
      <w:hyperlink r:id="rId15" w:history="1">
        <w:r w:rsidR="00343B5B" w:rsidRPr="00AD44A6">
          <w:rPr>
            <w:rStyle w:val="Hyperlink"/>
          </w:rPr>
          <w:t>https://www.isaksonliteracy.com/wp-content/uploads/2022/07/ThSh-Your-Own-Text-Situation.pdf</w:t>
        </w:r>
      </w:hyperlink>
    </w:p>
    <w:p w14:paraId="79F94797" w14:textId="77777777" w:rsidR="00343B5B" w:rsidRPr="00D7369D" w:rsidRDefault="00343B5B" w:rsidP="00343B5B">
      <w:pPr>
        <w:ind w:left="720"/>
        <w:rPr>
          <w:sz w:val="18"/>
          <w:szCs w:val="18"/>
        </w:rPr>
      </w:pPr>
    </w:p>
    <w:sectPr w:rsidR="00343B5B" w:rsidRPr="00D73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D5"/>
    <w:rsid w:val="000073E0"/>
    <w:rsid w:val="00014693"/>
    <w:rsid w:val="00085893"/>
    <w:rsid w:val="000D5446"/>
    <w:rsid w:val="00131676"/>
    <w:rsid w:val="00167802"/>
    <w:rsid w:val="00185872"/>
    <w:rsid w:val="001B07C5"/>
    <w:rsid w:val="001C6771"/>
    <w:rsid w:val="002775F5"/>
    <w:rsid w:val="00291493"/>
    <w:rsid w:val="00343B5B"/>
    <w:rsid w:val="003659B5"/>
    <w:rsid w:val="003C7A07"/>
    <w:rsid w:val="003F40AA"/>
    <w:rsid w:val="004641DC"/>
    <w:rsid w:val="004A65D5"/>
    <w:rsid w:val="004F406C"/>
    <w:rsid w:val="00503798"/>
    <w:rsid w:val="005525E9"/>
    <w:rsid w:val="0062138D"/>
    <w:rsid w:val="006C2174"/>
    <w:rsid w:val="007A23BF"/>
    <w:rsid w:val="007E4A5F"/>
    <w:rsid w:val="00844D2A"/>
    <w:rsid w:val="0086089A"/>
    <w:rsid w:val="008608D8"/>
    <w:rsid w:val="008C3EE6"/>
    <w:rsid w:val="009216DC"/>
    <w:rsid w:val="00953C0B"/>
    <w:rsid w:val="009B1EE9"/>
    <w:rsid w:val="009E144E"/>
    <w:rsid w:val="009F7D5A"/>
    <w:rsid w:val="00A372BD"/>
    <w:rsid w:val="00A523F7"/>
    <w:rsid w:val="00A8719B"/>
    <w:rsid w:val="00AA1EE6"/>
    <w:rsid w:val="00AC52EC"/>
    <w:rsid w:val="00AC7905"/>
    <w:rsid w:val="00AE65F0"/>
    <w:rsid w:val="00B60927"/>
    <w:rsid w:val="00B73682"/>
    <w:rsid w:val="00BB58DB"/>
    <w:rsid w:val="00BE7186"/>
    <w:rsid w:val="00C8286D"/>
    <w:rsid w:val="00CA5E60"/>
    <w:rsid w:val="00CB4622"/>
    <w:rsid w:val="00D014D3"/>
    <w:rsid w:val="00D17BDF"/>
    <w:rsid w:val="00D40470"/>
    <w:rsid w:val="00D7369D"/>
    <w:rsid w:val="00D961D9"/>
    <w:rsid w:val="00E208F2"/>
    <w:rsid w:val="00E805AD"/>
    <w:rsid w:val="00EE2B3B"/>
    <w:rsid w:val="00F72E2F"/>
    <w:rsid w:val="00FE5173"/>
    <w:rsid w:val="00FF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87813"/>
  <w15:chartTrackingRefBased/>
  <w15:docId w15:val="{9DD4872B-A178-4F31-8CFE-495DA676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5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369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6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1EE6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523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aksonliteracy.com/wp-content/uploads/2022/07/72-Telegram.pdf" TargetMode="External"/><Relationship Id="rId13" Type="http://schemas.openxmlformats.org/officeDocument/2006/relationships/hyperlink" Target="https://www.isaksonliteracy.com/wp-content/uploads/2022/07/174-Be-the-Teacher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saksonliteracy.com/wp-content/uploads/2022/07/42-Launch-and-Met-Purpose.pdf" TargetMode="External"/><Relationship Id="rId12" Type="http://schemas.openxmlformats.org/officeDocument/2006/relationships/hyperlink" Target="https://www.isaksonliteracy.com/wp-content/uploads/2022/07/144-Cover-and-Recite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isaksonliteracy.com/wp-content/uploads/2022/11/34-THIEVVES-with-Snatches.pdf" TargetMode="External"/><Relationship Id="rId11" Type="http://schemas.openxmlformats.org/officeDocument/2006/relationships/hyperlink" Target="http://www.isaksonliteracy.com/wp-content/uploads/2022/07/132-Visual-and-Technical-Reading.pdf" TargetMode="External"/><Relationship Id="rId5" Type="http://schemas.openxmlformats.org/officeDocument/2006/relationships/hyperlink" Target="https://www.isaksonliteracy.com/wp-content/uploads/2022/07/29-Skeleton.pdf" TargetMode="External"/><Relationship Id="rId15" Type="http://schemas.openxmlformats.org/officeDocument/2006/relationships/hyperlink" Target="https://www.isaksonliteracy.com/wp-content/uploads/2022/07/ThSh-Your-Own-Text-Situation.pdf" TargetMode="External"/><Relationship Id="rId10" Type="http://schemas.openxmlformats.org/officeDocument/2006/relationships/hyperlink" Target="https://www.isaksonliteracy.com/wp-content/uploads/2020/11/88-89-Profs-Questions-and-My-Questions.pdf" TargetMode="External"/><Relationship Id="rId4" Type="http://schemas.openxmlformats.org/officeDocument/2006/relationships/hyperlink" Target="https://www.isaksonliteracy.com/wp-content/uploads/2022/11/307-Navigating-Electronic-Texts.pdf" TargetMode="External"/><Relationship Id="rId9" Type="http://schemas.openxmlformats.org/officeDocument/2006/relationships/hyperlink" Target="https://www.isaksonliteracy.com/wp-content/uploads/2022/11/73-Telegram-and-Make-an-Abstract.pdf" TargetMode="External"/><Relationship Id="rId14" Type="http://schemas.openxmlformats.org/officeDocument/2006/relationships/hyperlink" Target="https://www.isaksonliteracy.com/wp-content/uploads/2022/07/ThSh-Review-the-Strategi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Marne Isakson</dc:creator>
  <cp:keywords/>
  <dc:description/>
  <cp:lastModifiedBy>Marne Isakson</cp:lastModifiedBy>
  <cp:revision>24</cp:revision>
  <dcterms:created xsi:type="dcterms:W3CDTF">2022-11-23T18:41:00Z</dcterms:created>
  <dcterms:modified xsi:type="dcterms:W3CDTF">2022-11-29T22:57:00Z</dcterms:modified>
</cp:coreProperties>
</file>